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B1C" w:rsidRDefault="00A27B1C" w:rsidP="00EF3C55">
      <w:pPr>
        <w:suppressAutoHyphens/>
        <w:jc w:val="center"/>
      </w:pPr>
      <w:bookmarkStart w:id="0" w:name="_GoBack"/>
      <w:bookmarkEnd w:id="0"/>
      <w:r w:rsidRPr="002C1A40">
        <w:t>Przykładowe zadania</w:t>
      </w:r>
    </w:p>
    <w:p w:rsidR="00A27B1C" w:rsidRDefault="00A27B1C" w:rsidP="00EF3C55">
      <w:pPr>
        <w:suppressAutoHyphens/>
        <w:jc w:val="center"/>
      </w:pPr>
      <w:r>
        <w:t>z historii</w:t>
      </w:r>
    </w:p>
    <w:p w:rsidR="00A27B1C" w:rsidRDefault="00A27B1C" w:rsidP="00EF3C55">
      <w:pPr>
        <w:suppressAutoHyphens/>
        <w:jc w:val="center"/>
      </w:pPr>
      <w:r w:rsidRPr="002C1A40">
        <w:t>na poziomie rozszerzonym</w:t>
      </w:r>
    </w:p>
    <w:p w:rsidR="00A27B1C" w:rsidRPr="002C1A40" w:rsidRDefault="00A27B1C" w:rsidP="00EF3C55">
      <w:pPr>
        <w:suppressAutoHyphens/>
        <w:jc w:val="center"/>
      </w:pPr>
      <w:r w:rsidRPr="002C1A40">
        <w:t>wraz z rozwiązaniami</w:t>
      </w:r>
    </w:p>
    <w:p w:rsidR="00A27B1C" w:rsidRDefault="00A27B1C" w:rsidP="00097294"/>
    <w:p w:rsidR="00A27B1C" w:rsidRDefault="00A27B1C" w:rsidP="00B4788B">
      <w:pPr>
        <w:jc w:val="center"/>
      </w:pPr>
    </w:p>
    <w:p w:rsidR="00A27B1C" w:rsidRDefault="00A27B1C" w:rsidP="00B4788B">
      <w:pPr>
        <w:jc w:val="center"/>
      </w:pPr>
      <w:r>
        <w:t>Z</w:t>
      </w:r>
      <w:r w:rsidRPr="00944155">
        <w:t>adanie 1. (0</w:t>
      </w:r>
      <w:r>
        <w:t>-</w:t>
      </w:r>
      <w:r w:rsidRPr="00944155">
        <w:t>2)</w:t>
      </w:r>
    </w:p>
    <w:p w:rsidR="00A27B1C" w:rsidRPr="00944155" w:rsidRDefault="00A27B1C" w:rsidP="00B4788B">
      <w:pPr>
        <w:jc w:val="center"/>
      </w:pPr>
    </w:p>
    <w:p w:rsidR="00A27B1C" w:rsidRPr="00944155" w:rsidRDefault="00A27B1C" w:rsidP="00097294">
      <w:r w:rsidRPr="00944155">
        <w:t xml:space="preserve">Oceń znaczenie procedury, o której mowa w </w:t>
      </w:r>
      <w:r>
        <w:t>źródłach (1−2)</w:t>
      </w:r>
      <w:r w:rsidRPr="00944155">
        <w:t xml:space="preserve"> dla funkcjonowania greckiej polis, uwzględniając zarówno informacje podane przez pisarza starożytnego, </w:t>
      </w:r>
      <w:r w:rsidRPr="00944155">
        <w:br/>
        <w:t>jak i wyniki badań współczesnego historyka.</w:t>
      </w:r>
    </w:p>
    <w:p w:rsidR="00A27B1C" w:rsidRPr="00944155" w:rsidRDefault="00A27B1C" w:rsidP="00097294"/>
    <w:p w:rsidR="00A27B1C" w:rsidRPr="00944155" w:rsidRDefault="00A27B1C" w:rsidP="00097294">
      <w:r w:rsidRPr="00944155">
        <w:t xml:space="preserve">Źródło 1. Fragment dzieła Plutarcha </w:t>
      </w:r>
      <w:r>
        <w:t>„</w:t>
      </w:r>
      <w:r w:rsidRPr="00944155">
        <w:t>Żywoty sławnych mężów</w:t>
      </w:r>
      <w:r>
        <w:t>”</w:t>
      </w:r>
    </w:p>
    <w:p w:rsidR="00A27B1C" w:rsidRPr="00944155" w:rsidRDefault="00A27B1C" w:rsidP="00097294">
      <w:r>
        <w:t xml:space="preserve">   </w:t>
      </w:r>
      <w:r w:rsidRPr="00944155">
        <w:t>Postępowanie [</w:t>
      </w:r>
      <w:r>
        <w:t>...</w:t>
      </w:r>
      <w:r w:rsidRPr="00944155">
        <w:t>] było takie: Każdy otrzymywał skorupkę i pisał na niej nazwisko człowieka [</w:t>
      </w:r>
      <w:r>
        <w:t>...</w:t>
      </w:r>
      <w:r w:rsidRPr="00944155">
        <w:t>]. Tabliczkę zanosił na umówione miejsce na agorze [</w:t>
      </w:r>
      <w:r>
        <w:t>...</w:t>
      </w:r>
      <w:r w:rsidRPr="00944155">
        <w:t>]. Tam najpierw archonci przeliczali całą ilość skorupek. Bo jeżeli głosujących było mniej niż sześć tysięcy, wynik [</w:t>
      </w:r>
      <w:r>
        <w:t>...</w:t>
      </w:r>
      <w:r w:rsidRPr="00944155">
        <w:t>] był nieważny. [...]</w:t>
      </w:r>
    </w:p>
    <w:p w:rsidR="00A27B1C" w:rsidRPr="00944155" w:rsidRDefault="00A27B1C" w:rsidP="00097294">
      <w:r w:rsidRPr="00944155">
        <w:t xml:space="preserve">Otóż opowiadają, że przy takim pisaniu imion na skorupkach któryś z niepiśmiennych i zupełnie prostych ludzi ze wsi podał wtedy swoją tabliczkę Arystydesowi jako jednemu </w:t>
      </w:r>
      <w:r w:rsidRPr="00944155">
        <w:br/>
        <w:t xml:space="preserve">z przygodnych ludzi i prosił, żeby mu napisał na niej imię Arystydesa. Ten zdziwiony zapytał, czy Arystydes wyrządził mu jakąś krzywdę. Na to tamten odpowiedział: </w:t>
      </w:r>
      <w:r>
        <w:t>„</w:t>
      </w:r>
      <w:r w:rsidRPr="00944155">
        <w:t xml:space="preserve">Żadnej. Ja nawet nie znam tego człowieka. Złości mnie tylko, gdy słyszę, że wszędzie nazywają </w:t>
      </w:r>
      <w:r w:rsidRPr="00944155">
        <w:br/>
        <w:t>go sprawiedliwym</w:t>
      </w:r>
      <w:r>
        <w:t>”</w:t>
      </w:r>
      <w:r w:rsidRPr="00944155">
        <w:t xml:space="preserve">. Usłyszawszy to Arystydes podobno nic nie odpowiedział, wpisał imię </w:t>
      </w:r>
      <w:r w:rsidRPr="00944155">
        <w:br/>
        <w:t>na skorupkę i wręczył ją temu człowiekowi.</w:t>
      </w:r>
    </w:p>
    <w:p w:rsidR="00A27B1C" w:rsidRPr="00944155" w:rsidRDefault="00A27B1C" w:rsidP="00097294"/>
    <w:p w:rsidR="00A27B1C" w:rsidRPr="00944155" w:rsidRDefault="00A27B1C" w:rsidP="00097294">
      <w:r w:rsidRPr="00944155">
        <w:t>Źródło 2. Fragment artykułu współczesnego historyka Marka Węcowskiego</w:t>
      </w:r>
    </w:p>
    <w:p w:rsidR="00A27B1C" w:rsidRPr="00944155" w:rsidRDefault="00A27B1C" w:rsidP="00097294">
      <w:r>
        <w:t xml:space="preserve">   </w:t>
      </w:r>
      <w:r w:rsidRPr="00944155">
        <w:t xml:space="preserve">[Procedura ta] pełniła funkcję straszaka na liderów ewentualnych walk frakcyjnych </w:t>
      </w:r>
      <w:r w:rsidRPr="00944155">
        <w:br/>
        <w:t xml:space="preserve">i działała na takie walki łagodząco. Raz do roku, by uniknąć ryzyka wygnania jednego </w:t>
      </w:r>
      <w:r w:rsidRPr="00944155">
        <w:br/>
        <w:t xml:space="preserve">z przywódców, skłócone grupy polityczne musiały zawrzeć kompromis. Wymagało to chociażby minimalnego zaufania zwaśnionych stronnictw [...]. Ateńczycy dobrze zapamiętali skandal z 416 roku p.n.e., gdy dwaj zagrożeni [wygnaniem] możni: w istocie niebezpieczny dla demokracji Alkibiades i spolegliwy arystokrata Nikiasz, porozumieli się i łącząc głosy swych popleczników, posłali na wygnanie raczej niegroźnego demagoga Hyperbolosa. [...] </w:t>
      </w:r>
      <w:r w:rsidRPr="00944155">
        <w:br/>
        <w:t xml:space="preserve">W ten sposób chroniono Ateny przed ostrą walką wewnętrzną, która w innych poleis ocierała się o wojnę domową. [...] Powołując do życia tę procedurę, dalekowzroczny reformator [Klejstenes] znalazł sposób na gwałtowne obniżenie temperatury politycznego sporu w ateńskiej polis. </w:t>
      </w:r>
    </w:p>
    <w:p w:rsidR="00A27B1C" w:rsidRDefault="00A27B1C" w:rsidP="00097294"/>
    <w:p w:rsidR="00A27B1C" w:rsidRDefault="00A27B1C" w:rsidP="00097294"/>
    <w:p w:rsidR="00A27B1C" w:rsidRDefault="00A27B1C" w:rsidP="00097294">
      <w:pPr>
        <w:tabs>
          <w:tab w:val="left" w:pos="2748"/>
        </w:tabs>
      </w:pPr>
      <w:r>
        <w:t xml:space="preserve">   </w:t>
      </w:r>
      <w:r w:rsidRPr="00944155">
        <w:t>Rozwiązanie</w:t>
      </w:r>
    </w:p>
    <w:p w:rsidR="00A27B1C" w:rsidRPr="00944155" w:rsidRDefault="00A27B1C" w:rsidP="00097294">
      <w:pPr>
        <w:tabs>
          <w:tab w:val="left" w:pos="2748"/>
        </w:tabs>
      </w:pPr>
      <w:r w:rsidRPr="00944155">
        <w:t>Zdający powinien ocenić znaczenie procedury (pozytywne i negatywne) dla funkcjonowania polis, uwzględniając informacje z dzieła starożytnego historyka i artykułu współczesnego historyka.</w:t>
      </w:r>
    </w:p>
    <w:p w:rsidR="00A27B1C" w:rsidRDefault="00A27B1C" w:rsidP="00097294"/>
    <w:p w:rsidR="00A27B1C" w:rsidRDefault="00A27B1C" w:rsidP="00097294">
      <w:r>
        <w:t xml:space="preserve">   </w:t>
      </w:r>
      <w:r w:rsidRPr="00944155">
        <w:t>Schemat punktowania</w:t>
      </w:r>
    </w:p>
    <w:p w:rsidR="00A27B1C" w:rsidRPr="00944155" w:rsidRDefault="00A27B1C" w:rsidP="00097294">
      <w:r w:rsidRPr="00944155">
        <w:t xml:space="preserve">2 pkt </w:t>
      </w:r>
      <w:r>
        <w:t>-</w:t>
      </w:r>
      <w:r w:rsidRPr="00944155">
        <w:t xml:space="preserve"> za dokonanie oceny z odniesieniem do informacji zaczerpniętych z dwóch źródeł.</w:t>
      </w:r>
    </w:p>
    <w:p w:rsidR="00A27B1C" w:rsidRPr="00944155" w:rsidRDefault="00A27B1C" w:rsidP="00097294">
      <w:r w:rsidRPr="00944155">
        <w:t xml:space="preserve">1 pkt </w:t>
      </w:r>
      <w:r>
        <w:t>-</w:t>
      </w:r>
      <w:r w:rsidRPr="00944155">
        <w:t xml:space="preserve"> za dokonanie oceny z odniesieniem do jednego źródła.</w:t>
      </w:r>
    </w:p>
    <w:p w:rsidR="00A27B1C" w:rsidRDefault="00A27B1C" w:rsidP="00097294">
      <w:pPr>
        <w:tabs>
          <w:tab w:val="left" w:pos="2748"/>
        </w:tabs>
      </w:pPr>
      <w:r w:rsidRPr="00944155">
        <w:t xml:space="preserve">0 pkt </w:t>
      </w:r>
      <w:r>
        <w:t>-</w:t>
      </w:r>
      <w:r w:rsidRPr="00944155">
        <w:t xml:space="preserve"> za nieuwzględnienie w ocenie informacji ze źródeł, za brak oceny.</w:t>
      </w:r>
    </w:p>
    <w:p w:rsidR="00A27B1C" w:rsidRDefault="00A27B1C" w:rsidP="00097294">
      <w:pPr>
        <w:tabs>
          <w:tab w:val="left" w:pos="2748"/>
        </w:tabs>
      </w:pPr>
    </w:p>
    <w:p w:rsidR="00A27B1C" w:rsidRDefault="00A27B1C" w:rsidP="00097294">
      <w:pPr>
        <w:tabs>
          <w:tab w:val="left" w:pos="2748"/>
        </w:tabs>
      </w:pPr>
      <w:r>
        <w:t xml:space="preserve">   </w:t>
      </w:r>
      <w:r w:rsidRPr="00944155">
        <w:t>Przykładowe odpowiedzi zdających</w:t>
      </w:r>
      <w:r>
        <w:t xml:space="preserve"> ze schematem oceniania </w:t>
      </w:r>
    </w:p>
    <w:p w:rsidR="00A27B1C" w:rsidRPr="00944155" w:rsidRDefault="00A27B1C" w:rsidP="00097294">
      <w:r w:rsidRPr="00944155">
        <w:t>Procedura ta miała zarówno pozytywne, jak i negatywne znaczenie dla funkcjonowania polis.</w:t>
      </w:r>
    </w:p>
    <w:p w:rsidR="00A27B1C" w:rsidRDefault="00A27B1C" w:rsidP="00097294">
      <w:pPr>
        <w:tabs>
          <w:tab w:val="left" w:pos="2748"/>
        </w:tabs>
      </w:pPr>
      <w:r w:rsidRPr="00944155">
        <w:t>Dzięki stosowaniu ostracyzmu wyciszano konflikty, zapobiegano wojnom domowym, o czym pisze współczesny historyk, ale także sąd skorupkowy skazywał niewinnych ludzi, o czym opowiada pisarz starożytny.</w:t>
      </w:r>
    </w:p>
    <w:p w:rsidR="00A27B1C" w:rsidRDefault="00A27B1C" w:rsidP="00097294">
      <w:pPr>
        <w:tabs>
          <w:tab w:val="left" w:pos="2748"/>
        </w:tabs>
      </w:pPr>
      <w:r w:rsidRPr="00944155">
        <w:t xml:space="preserve">2 pkt </w:t>
      </w:r>
      <w:r>
        <w:t>-</w:t>
      </w:r>
      <w:r w:rsidRPr="00944155">
        <w:t xml:space="preserve"> zdający uwzględnił w ocenie informacje z obu źródeł.</w:t>
      </w:r>
    </w:p>
    <w:p w:rsidR="00A27B1C" w:rsidRDefault="00A27B1C" w:rsidP="00097294">
      <w:pPr>
        <w:tabs>
          <w:tab w:val="left" w:pos="2748"/>
        </w:tabs>
      </w:pPr>
    </w:p>
    <w:p w:rsidR="00A27B1C" w:rsidRPr="00944155" w:rsidRDefault="00A27B1C" w:rsidP="00097294">
      <w:r w:rsidRPr="00944155">
        <w:t>W wyniku ostracyzmu często niewinni ludzie byli skazywani na wygnanie, a więc procedura ta miała negatywne znaczenie w życiu politycznym polis.</w:t>
      </w:r>
    </w:p>
    <w:p w:rsidR="00A27B1C" w:rsidRDefault="00A27B1C" w:rsidP="00097294">
      <w:pPr>
        <w:tabs>
          <w:tab w:val="left" w:pos="2748"/>
        </w:tabs>
      </w:pPr>
      <w:r w:rsidRPr="00944155">
        <w:t xml:space="preserve">1 pkt </w:t>
      </w:r>
      <w:r>
        <w:t>-</w:t>
      </w:r>
      <w:r w:rsidRPr="00944155">
        <w:t xml:space="preserve"> zdający uwzględnił w ocenie informacje z jednego źródła.</w:t>
      </w:r>
    </w:p>
    <w:p w:rsidR="00A27B1C" w:rsidRDefault="00A27B1C" w:rsidP="00097294">
      <w:pPr>
        <w:tabs>
          <w:tab w:val="left" w:pos="2748"/>
        </w:tabs>
      </w:pPr>
    </w:p>
    <w:p w:rsidR="00A27B1C" w:rsidRDefault="00A27B1C" w:rsidP="00097294">
      <w:pPr>
        <w:tabs>
          <w:tab w:val="left" w:pos="2748"/>
        </w:tabs>
      </w:pPr>
      <w:r w:rsidRPr="00944155">
        <w:t>Ostracyzm był narzędziem walki politycznej.</w:t>
      </w:r>
    </w:p>
    <w:p w:rsidR="00A27B1C" w:rsidRDefault="00A27B1C" w:rsidP="00097294">
      <w:pPr>
        <w:tabs>
          <w:tab w:val="left" w:pos="2748"/>
        </w:tabs>
      </w:pPr>
      <w:r w:rsidRPr="00944155">
        <w:t xml:space="preserve">0 pkt </w:t>
      </w:r>
      <w:r>
        <w:t>-</w:t>
      </w:r>
      <w:r w:rsidRPr="00944155">
        <w:t xml:space="preserve"> zdający nie dokonał oceny i nie uwzględnił w odpowiedzi informacji ze źródeł.</w:t>
      </w:r>
    </w:p>
    <w:p w:rsidR="00A27B1C" w:rsidRDefault="00A27B1C" w:rsidP="00B4788B">
      <w:pPr>
        <w:jc w:val="center"/>
      </w:pPr>
      <w:r>
        <w:br w:type="page"/>
      </w:r>
      <w:r w:rsidRPr="00944155">
        <w:t>Zadanie 2. (0</w:t>
      </w:r>
      <w:r>
        <w:t>-</w:t>
      </w:r>
      <w:r w:rsidRPr="00944155">
        <w:t>1)</w:t>
      </w:r>
    </w:p>
    <w:p w:rsidR="00A27B1C" w:rsidRPr="00944155" w:rsidRDefault="00A27B1C" w:rsidP="00B4788B">
      <w:pPr>
        <w:jc w:val="center"/>
      </w:pPr>
    </w:p>
    <w:p w:rsidR="00A27B1C" w:rsidRPr="00944155" w:rsidRDefault="00A27B1C" w:rsidP="00097294">
      <w:r>
        <w:t xml:space="preserve">Czy opisany plan Jerozolimy przedstawia miasto </w:t>
      </w:r>
      <w:r w:rsidRPr="00944155">
        <w:t>w czasach panowania króla Salomona? Odpowiedź uzasadnij.</w:t>
      </w:r>
    </w:p>
    <w:p w:rsidR="00A27B1C" w:rsidRDefault="00A27B1C" w:rsidP="00097294"/>
    <w:p w:rsidR="00A27B1C" w:rsidRPr="00944155" w:rsidRDefault="00A27B1C" w:rsidP="00097294">
      <w:r>
        <w:t>Źródło. Opis p</w:t>
      </w:r>
      <w:r w:rsidRPr="00944155">
        <w:t>lan</w:t>
      </w:r>
      <w:r>
        <w:t xml:space="preserve">u </w:t>
      </w:r>
      <w:r w:rsidRPr="00944155">
        <w:t>Jerozolimy</w:t>
      </w:r>
    </w:p>
    <w:p w:rsidR="00A27B1C" w:rsidRDefault="00A27B1C" w:rsidP="00097294">
      <w:r>
        <w:t xml:space="preserve">   Na planie Jerozolimy zostały zaznaczone m.in. następujące obiekty: </w:t>
      </w:r>
      <w:r w:rsidRPr="0085152B">
        <w:t>Pałac Heroda</w:t>
      </w:r>
      <w:r>
        <w:t>, Golgota,</w:t>
      </w:r>
      <w:r w:rsidRPr="0085152B">
        <w:t xml:space="preserve"> </w:t>
      </w:r>
      <w:r>
        <w:t xml:space="preserve">Pałac Hasmonejczyków, </w:t>
      </w:r>
      <w:r w:rsidRPr="0085152B">
        <w:t>Świątynia Heroda</w:t>
      </w:r>
      <w:r>
        <w:t xml:space="preserve">, Ogrody Królewskie, </w:t>
      </w:r>
      <w:r w:rsidRPr="0085152B">
        <w:t>Pałac Kajfasza</w:t>
      </w:r>
      <w:r>
        <w:t xml:space="preserve">, </w:t>
      </w:r>
      <w:r w:rsidRPr="0085152B">
        <w:t>Wieczernik</w:t>
      </w:r>
      <w:r>
        <w:t xml:space="preserve">, Synagoga Wyzwoleńców, </w:t>
      </w:r>
      <w:r w:rsidRPr="0085152B">
        <w:t>Hakeldama</w:t>
      </w:r>
      <w:r>
        <w:t xml:space="preserve"> (Pole Garncarza).</w:t>
      </w:r>
    </w:p>
    <w:p w:rsidR="00A27B1C" w:rsidRDefault="00A27B1C" w:rsidP="00097294"/>
    <w:p w:rsidR="00A27B1C" w:rsidRPr="00944155" w:rsidRDefault="00A27B1C" w:rsidP="00097294"/>
    <w:p w:rsidR="00A27B1C" w:rsidRDefault="00A27B1C" w:rsidP="00097294">
      <w:r>
        <w:t xml:space="preserve">   </w:t>
      </w:r>
      <w:r w:rsidRPr="00944155">
        <w:t>Rozwiązanie</w:t>
      </w:r>
    </w:p>
    <w:p w:rsidR="00A27B1C" w:rsidRDefault="00A27B1C" w:rsidP="00097294">
      <w:r w:rsidRPr="0085152B">
        <w:t>Zdający powinien zauważyć, że plan nie przedstawia</w:t>
      </w:r>
      <w:r>
        <w:t xml:space="preserve"> </w:t>
      </w:r>
      <w:r w:rsidRPr="0085152B">
        <w:t xml:space="preserve">Jerozolimy w czasach panowania króla Salomona </w:t>
      </w:r>
      <w:r>
        <w:t>(p</w:t>
      </w:r>
      <w:r w:rsidRPr="0085152B">
        <w:t>lan przedstawia miasto w innym okresie).</w:t>
      </w:r>
      <w:r>
        <w:t xml:space="preserve"> </w:t>
      </w:r>
      <w:r w:rsidRPr="0085152B">
        <w:t xml:space="preserve">W odpowiedzi powinny znaleźć się informacje przynajmniej o jednym obiekcie takim jak, np.: Świątynia Heroda </w:t>
      </w:r>
      <w:r>
        <w:t>-</w:t>
      </w:r>
      <w:r w:rsidRPr="0085152B">
        <w:t xml:space="preserve"> wzniesiona na miejscu tej, którą zbudowano na polecenie Salomona; Pałac Heroda </w:t>
      </w:r>
      <w:r>
        <w:t>-</w:t>
      </w:r>
      <w:r w:rsidRPr="0085152B">
        <w:t xml:space="preserve"> rezydencja króla żydowskiego, która powstała w I w. p.n.e.; Pałac Kajfasza </w:t>
      </w:r>
      <w:r>
        <w:t>-</w:t>
      </w:r>
      <w:r w:rsidRPr="0085152B">
        <w:t xml:space="preserve"> arcykapłana żydowskiego, który prowadził proces przeciwko Jezusowi; Wieczernik </w:t>
      </w:r>
      <w:r>
        <w:t>-</w:t>
      </w:r>
      <w:r w:rsidRPr="0085152B">
        <w:t xml:space="preserve"> miejsce Ostatniej Wieczerzy; Hakeldama </w:t>
      </w:r>
      <w:r>
        <w:t>-</w:t>
      </w:r>
      <w:r w:rsidRPr="0085152B">
        <w:t xml:space="preserve"> pole zakupione przez Judasza za pieniądze, które otrzymał on za zdradę Jezusa.</w:t>
      </w:r>
    </w:p>
    <w:p w:rsidR="00A27B1C" w:rsidRPr="00944155" w:rsidRDefault="00A27B1C" w:rsidP="00097294"/>
    <w:p w:rsidR="00A27B1C" w:rsidRDefault="00A27B1C" w:rsidP="00097294">
      <w:r>
        <w:t xml:space="preserve">   </w:t>
      </w:r>
      <w:r w:rsidRPr="00944155">
        <w:t>Schemat punktowania</w:t>
      </w:r>
      <w:r>
        <w:t xml:space="preserve"> </w:t>
      </w:r>
    </w:p>
    <w:p w:rsidR="00A27B1C" w:rsidRPr="00944155" w:rsidRDefault="00A27B1C" w:rsidP="00097294">
      <w:r w:rsidRPr="00944155">
        <w:t xml:space="preserve">1 pkt </w:t>
      </w:r>
      <w:r>
        <w:t>-</w:t>
      </w:r>
      <w:r w:rsidRPr="00944155">
        <w:t xml:space="preserve"> za prawidłowe zajęcie stanowiska wraz z uzasadnieniem.</w:t>
      </w:r>
    </w:p>
    <w:p w:rsidR="00A27B1C" w:rsidRPr="00944155" w:rsidRDefault="00A27B1C" w:rsidP="00097294">
      <w:pPr>
        <w:tabs>
          <w:tab w:val="left" w:pos="2748"/>
        </w:tabs>
      </w:pPr>
      <w:r w:rsidRPr="00944155">
        <w:t xml:space="preserve">0 pkt </w:t>
      </w:r>
      <w:r>
        <w:t>-</w:t>
      </w:r>
      <w:r w:rsidRPr="00944155">
        <w:t xml:space="preserve"> za błędną odpowiedź lub brak odpowiedzi.</w:t>
      </w:r>
    </w:p>
    <w:p w:rsidR="00A27B1C" w:rsidRDefault="00A27B1C" w:rsidP="00097294">
      <w:pPr>
        <w:tabs>
          <w:tab w:val="left" w:pos="2748"/>
          <w:tab w:val="left" w:pos="6487"/>
        </w:tabs>
      </w:pPr>
    </w:p>
    <w:p w:rsidR="00A27B1C" w:rsidRDefault="00A27B1C" w:rsidP="00097294">
      <w:pPr>
        <w:tabs>
          <w:tab w:val="left" w:pos="2748"/>
          <w:tab w:val="left" w:pos="6487"/>
        </w:tabs>
      </w:pPr>
      <w:r>
        <w:t xml:space="preserve">   </w:t>
      </w:r>
      <w:r w:rsidRPr="00944155">
        <w:t>Przykładowe odpowiedzi zdających</w:t>
      </w:r>
      <w:r>
        <w:t xml:space="preserve"> ze schematem oceniania</w:t>
      </w:r>
    </w:p>
    <w:p w:rsidR="00A27B1C" w:rsidRDefault="00A27B1C" w:rsidP="00097294">
      <w:pPr>
        <w:tabs>
          <w:tab w:val="left" w:pos="2748"/>
          <w:tab w:val="left" w:pos="6487"/>
        </w:tabs>
      </w:pPr>
      <w:r w:rsidRPr="00944155">
        <w:t xml:space="preserve">Nie. Na planie miasta zaznaczone są budowle wzniesione w czasach późniejszych niż czasy Salomona, np. związane z Herodem </w:t>
      </w:r>
      <w:r>
        <w:t>-</w:t>
      </w:r>
      <w:r w:rsidRPr="00944155">
        <w:t xml:space="preserve"> królem żydowskim, który zbudował świątynię na </w:t>
      </w:r>
      <w:r>
        <w:t>m</w:t>
      </w:r>
      <w:r w:rsidRPr="00944155">
        <w:t>iejscu zniszczonej świątyni Salomona, a także Pałac Heroda z I w. p.n.e.</w:t>
      </w:r>
      <w:r>
        <w:t xml:space="preserve"> </w:t>
      </w:r>
    </w:p>
    <w:p w:rsidR="00A27B1C" w:rsidRDefault="00A27B1C" w:rsidP="00097294">
      <w:pPr>
        <w:tabs>
          <w:tab w:val="left" w:pos="2748"/>
          <w:tab w:val="left" w:pos="6487"/>
        </w:tabs>
      </w:pPr>
      <w:r w:rsidRPr="00944155">
        <w:t xml:space="preserve">1 pkt </w:t>
      </w:r>
      <w:r>
        <w:t>-</w:t>
      </w:r>
      <w:r w:rsidRPr="00944155">
        <w:t xml:space="preserve"> za prawidłowe zajęcie stanowiska wraz z uzasadnieniem.</w:t>
      </w:r>
    </w:p>
    <w:p w:rsidR="00A27B1C" w:rsidRDefault="00A27B1C" w:rsidP="00097294">
      <w:pPr>
        <w:tabs>
          <w:tab w:val="left" w:pos="2748"/>
          <w:tab w:val="left" w:pos="6487"/>
        </w:tabs>
      </w:pPr>
    </w:p>
    <w:p w:rsidR="00A27B1C" w:rsidRDefault="00A27B1C" w:rsidP="00097294">
      <w:pPr>
        <w:tabs>
          <w:tab w:val="left" w:pos="2748"/>
          <w:tab w:val="left" w:pos="6487"/>
        </w:tabs>
      </w:pPr>
      <w:r w:rsidRPr="00944155">
        <w:t xml:space="preserve">Nie. Wieczernik i Golgota, które zostały zaznaczone na planie Jerozolimy są miejscami związanymi z Jezusem Chrystusem (I w. n.e.) </w:t>
      </w:r>
      <w:r>
        <w:t>-</w:t>
      </w:r>
      <w:r w:rsidRPr="00944155">
        <w:t xml:space="preserve"> Ostatnią Wieczerzą i ukrzyżowaniem.</w:t>
      </w:r>
      <w:r>
        <w:t xml:space="preserve"> </w:t>
      </w:r>
    </w:p>
    <w:p w:rsidR="00A27B1C" w:rsidRDefault="00A27B1C" w:rsidP="00097294">
      <w:pPr>
        <w:tabs>
          <w:tab w:val="left" w:pos="2748"/>
          <w:tab w:val="left" w:pos="6487"/>
        </w:tabs>
      </w:pPr>
      <w:r w:rsidRPr="00944155">
        <w:t xml:space="preserve">1 pkt </w:t>
      </w:r>
      <w:r>
        <w:t>-</w:t>
      </w:r>
      <w:r w:rsidRPr="00944155">
        <w:t xml:space="preserve"> za prawidłowe zajęcie stanowiska wraz z uzasadnieniem.</w:t>
      </w:r>
      <w:r>
        <w:t xml:space="preserve"> </w:t>
      </w:r>
    </w:p>
    <w:p w:rsidR="00A27B1C" w:rsidRDefault="00A27B1C" w:rsidP="00097294">
      <w:pPr>
        <w:tabs>
          <w:tab w:val="left" w:pos="2748"/>
          <w:tab w:val="left" w:pos="6487"/>
        </w:tabs>
      </w:pPr>
    </w:p>
    <w:p w:rsidR="00A27B1C" w:rsidRDefault="00A27B1C" w:rsidP="00097294">
      <w:pPr>
        <w:tabs>
          <w:tab w:val="left" w:pos="2748"/>
          <w:tab w:val="left" w:pos="6487"/>
        </w:tabs>
      </w:pPr>
      <w:r w:rsidRPr="00944155">
        <w:t xml:space="preserve">Nie jest to plan z czasów króla Salomona, który żył w X w. p.n.e. </w:t>
      </w:r>
    </w:p>
    <w:p w:rsidR="00A27B1C" w:rsidRPr="00944155" w:rsidRDefault="00A27B1C" w:rsidP="00097294">
      <w:pPr>
        <w:tabs>
          <w:tab w:val="left" w:pos="2748"/>
          <w:tab w:val="left" w:pos="6487"/>
        </w:tabs>
      </w:pPr>
      <w:r w:rsidRPr="00944155">
        <w:t>0</w:t>
      </w:r>
      <w:r>
        <w:t xml:space="preserve"> </w:t>
      </w:r>
      <w:r w:rsidRPr="00944155">
        <w:t xml:space="preserve">pkt </w:t>
      </w:r>
      <w:r>
        <w:t>-</w:t>
      </w:r>
      <w:r w:rsidRPr="00944155">
        <w:t xml:space="preserve"> zdający zajął stanowisko, lecz nie uargumentował odpowiedzi.</w:t>
      </w:r>
    </w:p>
    <w:p w:rsidR="00A27B1C" w:rsidRDefault="00A27B1C" w:rsidP="00B4788B">
      <w:pPr>
        <w:jc w:val="center"/>
      </w:pPr>
      <w:r>
        <w:br w:type="page"/>
      </w:r>
      <w:r w:rsidRPr="00944155">
        <w:t>Zadanie 3. (0</w:t>
      </w:r>
      <w:r>
        <w:t>-</w:t>
      </w:r>
      <w:r w:rsidRPr="00944155">
        <w:t>3)</w:t>
      </w:r>
    </w:p>
    <w:p w:rsidR="00A27B1C" w:rsidRPr="00944155" w:rsidRDefault="00A27B1C" w:rsidP="00B4788B">
      <w:pPr>
        <w:jc w:val="center"/>
      </w:pPr>
    </w:p>
    <w:p w:rsidR="00A27B1C" w:rsidRPr="00944155" w:rsidRDefault="00A27B1C" w:rsidP="00097294">
      <w:r w:rsidRPr="00944155">
        <w:t xml:space="preserve">3.1. Czy opisane w źródle 1. plany wyprawy krzyżowej znajdują potwierdzenie </w:t>
      </w:r>
      <w:r>
        <w:t xml:space="preserve">w przebiegu drogi IV wyprawy krzyżowej przedstawionej w źródle 2. </w:t>
      </w:r>
      <w:r w:rsidRPr="00944155">
        <w:t>? Odpowiedź uzasadnij.</w:t>
      </w:r>
    </w:p>
    <w:p w:rsidR="00A27B1C" w:rsidRDefault="00A27B1C" w:rsidP="00097294"/>
    <w:p w:rsidR="00A27B1C" w:rsidRPr="00944155" w:rsidRDefault="00A27B1C" w:rsidP="00097294">
      <w:r w:rsidRPr="00944155">
        <w:t>3.2. Podaj nazwę miasta, w którym doszło do wydarzeń opisanych w zacytowanym liście papieża Innocentego III</w:t>
      </w:r>
      <w:r>
        <w:t xml:space="preserve"> (źródło 3)</w:t>
      </w:r>
      <w:r w:rsidRPr="00944155">
        <w:t>.</w:t>
      </w:r>
    </w:p>
    <w:p w:rsidR="00A27B1C" w:rsidRPr="00944155" w:rsidRDefault="00A27B1C" w:rsidP="00097294"/>
    <w:p w:rsidR="00A27B1C" w:rsidRPr="00944155" w:rsidRDefault="00A27B1C" w:rsidP="00097294">
      <w:r w:rsidRPr="00944155">
        <w:t>3.3. Wyjaśnij, dlaczego papież Innocenty III z dezaprobatą wypowiedział się na temat wydarzeń, do których doszło podczas krucjaty.</w:t>
      </w:r>
    </w:p>
    <w:p w:rsidR="00A27B1C" w:rsidRPr="00944155" w:rsidRDefault="00A27B1C" w:rsidP="00097294"/>
    <w:p w:rsidR="00A27B1C" w:rsidRPr="00944155" w:rsidRDefault="00A27B1C" w:rsidP="00097294">
      <w:r w:rsidRPr="00944155">
        <w:t>Źródło 1. Fragment kroniki Gotfryda de Villehardouin*</w:t>
      </w:r>
    </w:p>
    <w:p w:rsidR="00A27B1C" w:rsidRPr="00944155" w:rsidRDefault="00A27B1C" w:rsidP="00D22251">
      <w:pPr>
        <w:ind w:firstLine="708"/>
      </w:pPr>
      <w:r w:rsidRPr="00944155">
        <w:t xml:space="preserve">* Gotfryd de Villehardouin </w:t>
      </w:r>
      <w:r>
        <w:t>-</w:t>
      </w:r>
      <w:r w:rsidRPr="00944155">
        <w:t xml:space="preserve"> uczestnik IV krucjaty, autor kroniki opisującej jej dzieje.</w:t>
      </w:r>
    </w:p>
    <w:p w:rsidR="00A27B1C" w:rsidRPr="00944155" w:rsidRDefault="00A27B1C" w:rsidP="00097294">
      <w:r>
        <w:t xml:space="preserve">   </w:t>
      </w:r>
      <w:r w:rsidRPr="00944155">
        <w:t xml:space="preserve">Doża Wenecji imieniem Henryk Dandolo, mąż niezwykłej mądrości i męstwa, przyjął ich (tj. posłów) świetnie (on sam i inni z jego otoczenia) i widział ich bardzo rad. </w:t>
      </w:r>
      <w:r w:rsidRPr="00944155">
        <w:br/>
        <w:t>A gdy posłowie okazali listy swoich panów, bardzo się dziwił, w jakim celu przybyli do jego ziemi. [</w:t>
      </w:r>
      <w:r>
        <w:t>...</w:t>
      </w:r>
      <w:r w:rsidRPr="00944155">
        <w:t xml:space="preserve">] </w:t>
      </w:r>
      <w:r>
        <w:t>„</w:t>
      </w:r>
      <w:r w:rsidRPr="00944155">
        <w:t xml:space="preserve">Panie! Przybyliśmy do ciebie od wysokich panów francuskich, którzy przyjęli znak krzyża, aby pomścić zniewagę Jezusa Chrystusa i odzyskać Jerozolimę, jeśli Bóg pozwoli. A ponieważ wiedzą, że żaden naród nie jest mocen przyjść z taką pomocą, jak ty </w:t>
      </w:r>
      <w:r w:rsidRPr="00944155">
        <w:br/>
        <w:t>i twój lud, proszą was na Boga, abyście raczyli przyczynić się do dostarczenia im okrętów transportowych i wojennych</w:t>
      </w:r>
      <w:r>
        <w:t>”</w:t>
      </w:r>
      <w:r w:rsidRPr="00944155">
        <w:t>.</w:t>
      </w:r>
    </w:p>
    <w:p w:rsidR="00A27B1C" w:rsidRPr="00944155" w:rsidRDefault="00A27B1C" w:rsidP="00097294"/>
    <w:p w:rsidR="00A27B1C" w:rsidRPr="00FE2D53" w:rsidRDefault="00A27B1C" w:rsidP="00097294">
      <w:r w:rsidRPr="00FE2D53">
        <w:t xml:space="preserve">Źródło 2. </w:t>
      </w:r>
    </w:p>
    <w:p w:rsidR="00A27B1C" w:rsidRDefault="00A27B1C" w:rsidP="00FE2D53">
      <w:r w:rsidRPr="00FE2D53">
        <w:t>Przebieg drogi IV wyprawy krzyżowej (1202</w:t>
      </w:r>
      <w:r>
        <w:t>-</w:t>
      </w:r>
      <w:r w:rsidRPr="00FE2D53">
        <w:t xml:space="preserve"> 1204 r.)</w:t>
      </w:r>
    </w:p>
    <w:p w:rsidR="00A27B1C" w:rsidRDefault="00A27B1C" w:rsidP="00FE2D53">
      <w:r>
        <w:t>8.10.1202r. - krzyżowcy wypływają z Wenecji</w:t>
      </w:r>
    </w:p>
    <w:p w:rsidR="00A27B1C" w:rsidRDefault="00A27B1C" w:rsidP="00801F1E">
      <w:pPr>
        <w:ind w:left="360" w:hanging="360"/>
      </w:pPr>
      <w:r>
        <w:t>8 - 13.10.1202r.- przepłynięcie z Wenecji do Zary (portu nad Adriatykiem, wówczas podległemu królowi Węgier )</w:t>
      </w:r>
    </w:p>
    <w:p w:rsidR="00A27B1C" w:rsidRDefault="00A27B1C" w:rsidP="00FE2D53">
      <w:r>
        <w:t>7.04. 1203 r.-  wypłynięcie z Zary</w:t>
      </w:r>
    </w:p>
    <w:p w:rsidR="00A27B1C" w:rsidRDefault="00A27B1C" w:rsidP="00FE2D53">
      <w:pPr>
        <w:tabs>
          <w:tab w:val="left" w:pos="3375"/>
        </w:tabs>
      </w:pPr>
      <w:r>
        <w:t xml:space="preserve">24.05.1203 r.- wypłynięcie z </w:t>
      </w:r>
      <w:r w:rsidRPr="00BA2813">
        <w:t xml:space="preserve">Korfu </w:t>
      </w:r>
      <w:r>
        <w:t>(wyspy na Morzu Jońskim)</w:t>
      </w:r>
    </w:p>
    <w:p w:rsidR="00A27B1C" w:rsidRDefault="00A27B1C" w:rsidP="00FE2D53">
      <w:r>
        <w:t xml:space="preserve">10.06.1203 r.-  wpłynięcie do Złotego Rogu, zatoki Bosforu </w:t>
      </w:r>
    </w:p>
    <w:p w:rsidR="00A27B1C" w:rsidRDefault="00A27B1C" w:rsidP="00801F1E">
      <w:pPr>
        <w:ind w:left="360" w:hanging="360"/>
      </w:pPr>
      <w:r>
        <w:t>11 - 18.07.1203r.- walka o Konstantynopol należący do Cesarstwa Bizantyjskiego i jego zdobycie</w:t>
      </w:r>
    </w:p>
    <w:p w:rsidR="00A27B1C" w:rsidRDefault="00A27B1C" w:rsidP="00FE2D53">
      <w:r>
        <w:t>18.01.1204 r. - utrata Konstantynopola</w:t>
      </w:r>
    </w:p>
    <w:p w:rsidR="00A27B1C" w:rsidRDefault="00A27B1C" w:rsidP="00801F1E">
      <w:pPr>
        <w:ind w:left="360" w:hanging="360"/>
      </w:pPr>
      <w:r>
        <w:t>12.04.1204 r. - ponowne zdobycie przez krzyżowców Konstantynopola, który staje się stolicą Cesarstwa Łacińskiego</w:t>
      </w:r>
    </w:p>
    <w:p w:rsidR="00A27B1C" w:rsidRDefault="00A27B1C" w:rsidP="00097294"/>
    <w:p w:rsidR="00A27B1C" w:rsidRPr="00944155" w:rsidRDefault="00A27B1C" w:rsidP="00097294">
      <w:r w:rsidRPr="00944155">
        <w:t xml:space="preserve">Źródło 3. List papieża Innocentego III do przywódcy krzyżowców, markiza Bonifacego </w:t>
      </w:r>
      <w:r w:rsidRPr="00944155">
        <w:br/>
        <w:t>z Montferratu</w:t>
      </w:r>
    </w:p>
    <w:p w:rsidR="00A27B1C" w:rsidRPr="00944155" w:rsidRDefault="00A27B1C" w:rsidP="00097294">
      <w:r>
        <w:t xml:space="preserve">   </w:t>
      </w:r>
      <w:r w:rsidRPr="00944155">
        <w:t>Wy, nie mający względem Greków żadnych praw jako też władzy, daliście się poznać tym, że wasi złożywszy śluby czystości, szybko się [im] sprzeniewierzyli, skoro zwróciliście broń nie przeciw Saracenom, lecz przeciw chrześcijanom. [</w:t>
      </w:r>
      <w:r>
        <w:t>...</w:t>
      </w:r>
      <w:r w:rsidRPr="00944155">
        <w:t xml:space="preserve">] I nie wystarczyło wam wyczerpanie bogactw cesarskich, jako też złupienie zarówno bogatych, jak i biednych, lecz wyciągnęliście ręce po skarby Kościoła, a co gorsze, po majątki kościelne, ściągając z ołtarzy srebrne tablice, zaś po sprofanowaniu kościelnego sanktuarium grabiąc ikony, krzyże </w:t>
      </w:r>
      <w:r w:rsidRPr="00944155">
        <w:br/>
        <w:t>i relikwie. [Wszystko to po to,] ażeby Kościół grecki poniżony takimi prześladowaniami odmówił powrotu pod obediencję* Stolicy Apostolskiej.</w:t>
      </w:r>
    </w:p>
    <w:p w:rsidR="00A27B1C" w:rsidRPr="00944155" w:rsidRDefault="00A27B1C" w:rsidP="00097294">
      <w:r w:rsidRPr="00944155">
        <w:t xml:space="preserve">*Obediencja </w:t>
      </w:r>
      <w:r>
        <w:t>-</w:t>
      </w:r>
      <w:r w:rsidRPr="00944155">
        <w:t xml:space="preserve"> posłuszeństwo wobec władzy papieża.</w:t>
      </w:r>
    </w:p>
    <w:p w:rsidR="00A27B1C" w:rsidRDefault="00A27B1C" w:rsidP="00097294"/>
    <w:p w:rsidR="00A27B1C" w:rsidRDefault="00A27B1C" w:rsidP="00097294"/>
    <w:p w:rsidR="00A27B1C" w:rsidRDefault="00A27B1C" w:rsidP="00097294"/>
    <w:p w:rsidR="00A27B1C" w:rsidRDefault="00A27B1C" w:rsidP="00097294">
      <w:r>
        <w:t xml:space="preserve">   </w:t>
      </w:r>
      <w:r w:rsidRPr="00944155">
        <w:t>3.1.</w:t>
      </w:r>
      <w:r>
        <w:t xml:space="preserve"> </w:t>
      </w:r>
      <w:r w:rsidRPr="00944155">
        <w:t>Rozwiązanie</w:t>
      </w:r>
    </w:p>
    <w:p w:rsidR="00A27B1C" w:rsidRPr="00944155" w:rsidRDefault="00A27B1C" w:rsidP="00097294">
      <w:r w:rsidRPr="00944155">
        <w:t>Zdający powinien zauważyć, że krzyżowcy zamierzali dotrzeć do Jerozolimy, a wyprawa została skierowana do Konstantynopola.</w:t>
      </w:r>
    </w:p>
    <w:p w:rsidR="00A27B1C" w:rsidRDefault="00A27B1C" w:rsidP="00097294">
      <w:pPr>
        <w:tabs>
          <w:tab w:val="left" w:pos="6830"/>
        </w:tabs>
      </w:pPr>
    </w:p>
    <w:p w:rsidR="00A27B1C" w:rsidRDefault="00A27B1C" w:rsidP="00097294">
      <w:r>
        <w:t xml:space="preserve">   </w:t>
      </w:r>
      <w:r w:rsidRPr="00944155">
        <w:t>Schemat punktowania</w:t>
      </w:r>
    </w:p>
    <w:p w:rsidR="00A27B1C" w:rsidRPr="00944155" w:rsidRDefault="00A27B1C" w:rsidP="00097294">
      <w:r w:rsidRPr="00944155">
        <w:t xml:space="preserve">1 pkt </w:t>
      </w:r>
      <w:r>
        <w:t>-</w:t>
      </w:r>
      <w:r w:rsidRPr="00944155">
        <w:t xml:space="preserve"> za zajęcie stanowiska wraz z uzasadnieniem.</w:t>
      </w:r>
    </w:p>
    <w:p w:rsidR="00A27B1C" w:rsidRPr="00944155" w:rsidRDefault="00A27B1C" w:rsidP="00097294">
      <w:pPr>
        <w:tabs>
          <w:tab w:val="left" w:pos="2748"/>
        </w:tabs>
      </w:pPr>
      <w:r w:rsidRPr="00944155">
        <w:t xml:space="preserve">0 pkt </w:t>
      </w:r>
      <w:r>
        <w:t>-</w:t>
      </w:r>
      <w:r w:rsidRPr="00944155">
        <w:t xml:space="preserve"> za błędne odpowiedzi lub brak odpowiedzi.</w:t>
      </w:r>
    </w:p>
    <w:p w:rsidR="00A27B1C" w:rsidRDefault="00A27B1C" w:rsidP="00097294">
      <w:pPr>
        <w:tabs>
          <w:tab w:val="left" w:pos="2748"/>
          <w:tab w:val="left" w:pos="6487"/>
        </w:tabs>
      </w:pPr>
    </w:p>
    <w:p w:rsidR="00A27B1C" w:rsidRDefault="00A27B1C" w:rsidP="00097294">
      <w:pPr>
        <w:tabs>
          <w:tab w:val="left" w:pos="2748"/>
          <w:tab w:val="left" w:pos="6487"/>
        </w:tabs>
      </w:pPr>
      <w:r>
        <w:t xml:space="preserve">   </w:t>
      </w:r>
      <w:r w:rsidRPr="00944155">
        <w:t>Przykładowe odpowiedzi zdających</w:t>
      </w:r>
      <w:r>
        <w:t xml:space="preserve"> ze schematem oceniania</w:t>
      </w:r>
    </w:p>
    <w:p w:rsidR="00A27B1C" w:rsidRDefault="00A27B1C" w:rsidP="00097294">
      <w:pPr>
        <w:tabs>
          <w:tab w:val="left" w:pos="2748"/>
          <w:tab w:val="left" w:pos="6487"/>
        </w:tabs>
      </w:pPr>
      <w:r w:rsidRPr="00944155">
        <w:t>Nie, nie znajdują potwierdzenia, ponieważ ogólnym celem wyprawy była Jerozolima, a wyprawa dotarła do Konstantynopola.</w:t>
      </w:r>
    </w:p>
    <w:p w:rsidR="00A27B1C" w:rsidRPr="00944155" w:rsidRDefault="00A27B1C" w:rsidP="00097294">
      <w:pPr>
        <w:tabs>
          <w:tab w:val="left" w:pos="2748"/>
          <w:tab w:val="left" w:pos="6487"/>
        </w:tabs>
      </w:pPr>
      <w:r w:rsidRPr="00944155">
        <w:t xml:space="preserve">1 pkt </w:t>
      </w:r>
      <w:r>
        <w:t>-</w:t>
      </w:r>
      <w:r w:rsidRPr="00944155">
        <w:t xml:space="preserve"> zdający zajął stanowisko oraz je uzasadnił.</w:t>
      </w:r>
    </w:p>
    <w:p w:rsidR="00A27B1C" w:rsidRDefault="00A27B1C" w:rsidP="00097294">
      <w:pPr>
        <w:tabs>
          <w:tab w:val="left" w:pos="2748"/>
          <w:tab w:val="left" w:pos="6487"/>
        </w:tabs>
      </w:pPr>
    </w:p>
    <w:p w:rsidR="00A27B1C" w:rsidRDefault="00A27B1C" w:rsidP="00097294">
      <w:pPr>
        <w:tabs>
          <w:tab w:val="left" w:pos="2748"/>
          <w:tab w:val="left" w:pos="6487"/>
        </w:tabs>
      </w:pPr>
      <w:r w:rsidRPr="00944155">
        <w:t>Tak, ponieważ krzyżowcy docierają do Konstantynopola.</w:t>
      </w:r>
      <w:r>
        <w:t xml:space="preserve"> </w:t>
      </w:r>
    </w:p>
    <w:p w:rsidR="00A27B1C" w:rsidRPr="00944155" w:rsidRDefault="00A27B1C" w:rsidP="00097294">
      <w:pPr>
        <w:tabs>
          <w:tab w:val="left" w:pos="2748"/>
          <w:tab w:val="left" w:pos="6487"/>
        </w:tabs>
      </w:pPr>
      <w:r w:rsidRPr="00944155">
        <w:t xml:space="preserve">0 pkt </w:t>
      </w:r>
      <w:r>
        <w:t>-</w:t>
      </w:r>
      <w:r w:rsidRPr="00944155">
        <w:t xml:space="preserve"> zdający błędnie odpowiedział na postawione pytanie.</w:t>
      </w:r>
    </w:p>
    <w:p w:rsidR="00A27B1C" w:rsidRPr="00944155" w:rsidRDefault="00A27B1C" w:rsidP="00097294"/>
    <w:p w:rsidR="00A27B1C" w:rsidRDefault="00A27B1C" w:rsidP="00097294">
      <w:r w:rsidRPr="00944155">
        <w:t>3.2.</w:t>
      </w:r>
      <w:r>
        <w:t xml:space="preserve"> </w:t>
      </w:r>
      <w:r w:rsidRPr="00944155">
        <w:t>Rozwiązanie</w:t>
      </w:r>
    </w:p>
    <w:p w:rsidR="00A27B1C" w:rsidRPr="00944155" w:rsidRDefault="00A27B1C" w:rsidP="00097294">
      <w:pPr>
        <w:tabs>
          <w:tab w:val="left" w:pos="2748"/>
        </w:tabs>
      </w:pPr>
      <w:r w:rsidRPr="00944155">
        <w:t>Konstantynopol</w:t>
      </w:r>
    </w:p>
    <w:p w:rsidR="00A27B1C" w:rsidRDefault="00A27B1C" w:rsidP="00097294"/>
    <w:p w:rsidR="00A27B1C" w:rsidRDefault="00A27B1C" w:rsidP="00097294">
      <w:r>
        <w:t xml:space="preserve">   </w:t>
      </w:r>
      <w:r w:rsidRPr="00944155">
        <w:t>Schemat punktowania</w:t>
      </w:r>
    </w:p>
    <w:p w:rsidR="00A27B1C" w:rsidRPr="00944155" w:rsidRDefault="00A27B1C" w:rsidP="00097294">
      <w:r w:rsidRPr="00944155">
        <w:t xml:space="preserve">1 pkt </w:t>
      </w:r>
      <w:r>
        <w:t>-</w:t>
      </w:r>
      <w:r w:rsidRPr="00944155">
        <w:t xml:space="preserve"> za podanie właściwej nazwy miasta.</w:t>
      </w:r>
    </w:p>
    <w:p w:rsidR="00A27B1C" w:rsidRPr="00944155" w:rsidRDefault="00A27B1C" w:rsidP="00097294">
      <w:pPr>
        <w:tabs>
          <w:tab w:val="left" w:pos="2748"/>
        </w:tabs>
      </w:pPr>
      <w:r w:rsidRPr="00944155">
        <w:t xml:space="preserve">0 pkt </w:t>
      </w:r>
      <w:r>
        <w:t>-</w:t>
      </w:r>
      <w:r w:rsidRPr="00944155">
        <w:t xml:space="preserve"> za błędne odpowiedzi lub brak odpowiedzi.</w:t>
      </w:r>
    </w:p>
    <w:p w:rsidR="00A27B1C" w:rsidRDefault="00A27B1C" w:rsidP="00097294">
      <w:pPr>
        <w:tabs>
          <w:tab w:val="left" w:pos="2748"/>
          <w:tab w:val="left" w:pos="6487"/>
        </w:tabs>
      </w:pPr>
    </w:p>
    <w:p w:rsidR="00A27B1C" w:rsidRDefault="00A27B1C" w:rsidP="00097294">
      <w:pPr>
        <w:tabs>
          <w:tab w:val="left" w:pos="2748"/>
          <w:tab w:val="left" w:pos="6487"/>
        </w:tabs>
      </w:pPr>
      <w:r>
        <w:t xml:space="preserve">   </w:t>
      </w:r>
      <w:r w:rsidRPr="00944155">
        <w:t>Przykładowe odpowiedzi zdających</w:t>
      </w:r>
      <w:r>
        <w:t xml:space="preserve"> ze schematem oceniania</w:t>
      </w:r>
    </w:p>
    <w:p w:rsidR="00A27B1C" w:rsidRDefault="00A27B1C" w:rsidP="00097294">
      <w:pPr>
        <w:tabs>
          <w:tab w:val="left" w:pos="2748"/>
          <w:tab w:val="left" w:pos="6487"/>
        </w:tabs>
      </w:pPr>
      <w:r w:rsidRPr="00944155">
        <w:t>Konstantynopol</w:t>
      </w:r>
      <w:r>
        <w:t xml:space="preserve"> </w:t>
      </w:r>
    </w:p>
    <w:p w:rsidR="00A27B1C" w:rsidRPr="00944155" w:rsidRDefault="00A27B1C" w:rsidP="00097294">
      <w:pPr>
        <w:tabs>
          <w:tab w:val="left" w:pos="2748"/>
          <w:tab w:val="left" w:pos="6487"/>
        </w:tabs>
      </w:pPr>
      <w:r>
        <w:t xml:space="preserve">1 </w:t>
      </w:r>
      <w:r w:rsidRPr="00944155">
        <w:t xml:space="preserve">pkt </w:t>
      </w:r>
      <w:r>
        <w:t>-</w:t>
      </w:r>
      <w:r w:rsidRPr="00944155">
        <w:t xml:space="preserve"> zdający podał prawidłową nazwę miasta.</w:t>
      </w:r>
    </w:p>
    <w:p w:rsidR="00A27B1C" w:rsidRDefault="00A27B1C" w:rsidP="00097294">
      <w:pPr>
        <w:tabs>
          <w:tab w:val="left" w:pos="2748"/>
          <w:tab w:val="left" w:pos="6487"/>
        </w:tabs>
      </w:pPr>
    </w:p>
    <w:p w:rsidR="00A27B1C" w:rsidRDefault="00A27B1C" w:rsidP="00097294">
      <w:pPr>
        <w:tabs>
          <w:tab w:val="left" w:pos="2748"/>
          <w:tab w:val="left" w:pos="6487"/>
        </w:tabs>
      </w:pPr>
      <w:r w:rsidRPr="00944155">
        <w:t>Stambuł</w:t>
      </w:r>
      <w:r>
        <w:t xml:space="preserve"> </w:t>
      </w:r>
    </w:p>
    <w:p w:rsidR="00A27B1C" w:rsidRPr="00944155" w:rsidRDefault="00A27B1C" w:rsidP="00097294">
      <w:pPr>
        <w:tabs>
          <w:tab w:val="left" w:pos="2748"/>
          <w:tab w:val="left" w:pos="6487"/>
        </w:tabs>
      </w:pPr>
      <w:r w:rsidRPr="00944155">
        <w:t xml:space="preserve">0 pkt </w:t>
      </w:r>
      <w:r>
        <w:t>-</w:t>
      </w:r>
      <w:r w:rsidRPr="00944155">
        <w:t xml:space="preserve"> zdający podał ahistoryczną nazwę miasta.</w:t>
      </w:r>
    </w:p>
    <w:p w:rsidR="00A27B1C" w:rsidRPr="00944155" w:rsidRDefault="00A27B1C" w:rsidP="00097294"/>
    <w:p w:rsidR="00A27B1C" w:rsidRDefault="00A27B1C" w:rsidP="00097294">
      <w:r w:rsidRPr="00944155">
        <w:t>3.3.</w:t>
      </w:r>
      <w:r>
        <w:t xml:space="preserve"> </w:t>
      </w:r>
      <w:r w:rsidRPr="00944155">
        <w:t>Rozwiązanie</w:t>
      </w:r>
    </w:p>
    <w:p w:rsidR="00A27B1C" w:rsidRPr="00944155" w:rsidRDefault="00A27B1C" w:rsidP="00097294">
      <w:pPr>
        <w:rPr>
          <w:rFonts w:eastAsia="SimSun"/>
        </w:rPr>
      </w:pPr>
      <w:r>
        <w:rPr>
          <w:rFonts w:eastAsia="SimSun"/>
        </w:rPr>
        <w:t>Z</w:t>
      </w:r>
      <w:r w:rsidRPr="00944155">
        <w:rPr>
          <w:rFonts w:eastAsia="SimSun"/>
        </w:rPr>
        <w:t>dający powinien wyjaśnić, że wydarzenia, o których mowa w źródle 3., mogły zaprzepaścić szansę na zażegnanie rozłamu w Kościele (konfliktu między Kościołem wschodnim i zachodnim).</w:t>
      </w:r>
    </w:p>
    <w:p w:rsidR="00A27B1C" w:rsidRDefault="00A27B1C" w:rsidP="00097294"/>
    <w:p w:rsidR="00A27B1C" w:rsidRDefault="00A27B1C" w:rsidP="00097294">
      <w:r>
        <w:t xml:space="preserve">   </w:t>
      </w:r>
      <w:r w:rsidRPr="00944155">
        <w:t>Schemat punktowania</w:t>
      </w:r>
    </w:p>
    <w:p w:rsidR="00A27B1C" w:rsidRPr="00944155" w:rsidRDefault="00A27B1C" w:rsidP="00097294">
      <w:r w:rsidRPr="00944155">
        <w:t xml:space="preserve">1 pkt </w:t>
      </w:r>
      <w:r>
        <w:t>-</w:t>
      </w:r>
      <w:r w:rsidRPr="00944155">
        <w:t xml:space="preserve"> za prawidłowe wyjaśnienie.</w:t>
      </w:r>
    </w:p>
    <w:p w:rsidR="00A27B1C" w:rsidRPr="00944155" w:rsidRDefault="00A27B1C" w:rsidP="00097294">
      <w:pPr>
        <w:tabs>
          <w:tab w:val="left" w:pos="2748"/>
        </w:tabs>
      </w:pPr>
      <w:r w:rsidRPr="00944155">
        <w:t xml:space="preserve">0 pkt </w:t>
      </w:r>
      <w:r>
        <w:t>-</w:t>
      </w:r>
      <w:r w:rsidRPr="00944155">
        <w:t xml:space="preserve"> za błędne odpowiedzi lub brak odpowiedzi.</w:t>
      </w:r>
    </w:p>
    <w:p w:rsidR="00A27B1C" w:rsidRDefault="00A27B1C" w:rsidP="00097294">
      <w:pPr>
        <w:tabs>
          <w:tab w:val="left" w:pos="2748"/>
          <w:tab w:val="left" w:pos="6487"/>
        </w:tabs>
      </w:pPr>
    </w:p>
    <w:p w:rsidR="00A27B1C" w:rsidRDefault="00A27B1C" w:rsidP="00097294">
      <w:pPr>
        <w:tabs>
          <w:tab w:val="left" w:pos="2748"/>
          <w:tab w:val="left" w:pos="6487"/>
        </w:tabs>
      </w:pPr>
      <w:r>
        <w:t xml:space="preserve">   </w:t>
      </w:r>
      <w:r w:rsidRPr="00944155">
        <w:t>Przykładowe odpowiedzi zdających</w:t>
      </w:r>
      <w:r>
        <w:t xml:space="preserve"> ze schematem oceniania</w:t>
      </w:r>
    </w:p>
    <w:p w:rsidR="00A27B1C" w:rsidRDefault="00A27B1C" w:rsidP="00097294">
      <w:pPr>
        <w:tabs>
          <w:tab w:val="left" w:pos="2748"/>
          <w:tab w:val="left" w:pos="6487"/>
        </w:tabs>
      </w:pPr>
      <w:r w:rsidRPr="00944155">
        <w:t>Wydarzenia te w opinii papieża jedynie umocniły wrogość między wyznawcami dwóch różnych odłamów chrześcijaństwa spowodowały, że zmniejszyły się szanse na zakończenie podziału w Kościele.</w:t>
      </w:r>
    </w:p>
    <w:p w:rsidR="00A27B1C" w:rsidRPr="00944155" w:rsidRDefault="00A27B1C" w:rsidP="00097294">
      <w:pPr>
        <w:tabs>
          <w:tab w:val="left" w:pos="2748"/>
          <w:tab w:val="left" w:pos="6487"/>
        </w:tabs>
      </w:pPr>
      <w:r w:rsidRPr="00944155">
        <w:t xml:space="preserve">1 pkt </w:t>
      </w:r>
      <w:r>
        <w:t>-</w:t>
      </w:r>
      <w:r w:rsidRPr="00944155">
        <w:t xml:space="preserve"> zdający na podstawie wiadomości ze źródła 3. poprawnie wyjaśnił problem.</w:t>
      </w:r>
    </w:p>
    <w:p w:rsidR="00A27B1C" w:rsidRDefault="00A27B1C" w:rsidP="00097294">
      <w:pPr>
        <w:tabs>
          <w:tab w:val="left" w:pos="2748"/>
          <w:tab w:val="left" w:pos="6487"/>
        </w:tabs>
      </w:pPr>
    </w:p>
    <w:p w:rsidR="00A27B1C" w:rsidRPr="00944155" w:rsidRDefault="00A27B1C" w:rsidP="00097294">
      <w:pPr>
        <w:tabs>
          <w:tab w:val="left" w:pos="2748"/>
          <w:tab w:val="left" w:pos="6487"/>
        </w:tabs>
      </w:pPr>
      <w:r w:rsidRPr="00944155">
        <w:t>Łacinnicy źle traktowali mieszkańców Konstantynopola, którzy odpowiadali im tym samym.</w:t>
      </w:r>
      <w:r>
        <w:t xml:space="preserve">  </w:t>
      </w:r>
      <w:r w:rsidRPr="00944155">
        <w:t xml:space="preserve">0 pkt </w:t>
      </w:r>
      <w:r>
        <w:t>-</w:t>
      </w:r>
      <w:r w:rsidRPr="00944155">
        <w:t xml:space="preserve"> zdający nie odpowiedział na postawione pytanie.</w:t>
      </w:r>
    </w:p>
    <w:p w:rsidR="00A27B1C" w:rsidRDefault="00A27B1C" w:rsidP="00B4788B">
      <w:pPr>
        <w:jc w:val="center"/>
      </w:pPr>
      <w:r w:rsidRPr="00CA705E">
        <w:rPr>
          <w:i/>
        </w:rPr>
        <w:br w:type="page"/>
      </w:r>
      <w:r>
        <w:t>Zadanie 4</w:t>
      </w:r>
      <w:r w:rsidRPr="00944155">
        <w:t>. (0</w:t>
      </w:r>
      <w:r>
        <w:t>-</w:t>
      </w:r>
      <w:r w:rsidRPr="00944155">
        <w:t>1)</w:t>
      </w:r>
    </w:p>
    <w:p w:rsidR="00A27B1C" w:rsidRPr="00944155" w:rsidRDefault="00A27B1C" w:rsidP="00B4788B">
      <w:pPr>
        <w:jc w:val="center"/>
      </w:pPr>
    </w:p>
    <w:p w:rsidR="00A27B1C" w:rsidRPr="00944155" w:rsidRDefault="00A27B1C" w:rsidP="00097294">
      <w:r>
        <w:t>Po zapoznaniu się z fragmentami eseju historycznego, w</w:t>
      </w:r>
      <w:r w:rsidRPr="00944155">
        <w:t>yjaśnij przyczynę dwóch różnych ocen polityki Kazimierza Wielkiego.</w:t>
      </w:r>
    </w:p>
    <w:p w:rsidR="00A27B1C" w:rsidRDefault="00A27B1C" w:rsidP="00097294"/>
    <w:p w:rsidR="00A27B1C" w:rsidRPr="00944155" w:rsidRDefault="00A27B1C" w:rsidP="00097294">
      <w:r w:rsidRPr="00944155">
        <w:t xml:space="preserve">Fragmenty eseju Henryka Samsonowicza o Kazimierzu Wielkim </w:t>
      </w:r>
    </w:p>
    <w:p w:rsidR="00A27B1C" w:rsidRPr="00944155" w:rsidRDefault="00A27B1C" w:rsidP="00097294">
      <w:r>
        <w:t xml:space="preserve">   </w:t>
      </w:r>
      <w:r w:rsidRPr="00944155">
        <w:t xml:space="preserve">Zakończenie II wojny światowej stworzyło nowe warunki dla legendy kazimierzowskiej. </w:t>
      </w:r>
      <w:r>
        <w:t>„</w:t>
      </w:r>
      <w:r w:rsidRPr="00944155">
        <w:t>Tradycje piastowskie</w:t>
      </w:r>
      <w:r>
        <w:t>”</w:t>
      </w:r>
      <w:r w:rsidRPr="00944155">
        <w:t xml:space="preserve"> stały się ważnym elementem propagandy na rzecz programu rewindykacji ziem po Odrę i Nysę [...]. Zdecydowanie obniżyło [to] lokatę [króla Kazimierza Wielkiego] w stosunku do Mieszka, Chrobrego, Henryków śląskich czy własnego ojca. Podobnie jak i jego polityka wschodnia. A więc bilans tej oceny po pierwszym dziesięcioleciu odrodzonej Polski był zdecydowanie ujemny [...]. </w:t>
      </w:r>
    </w:p>
    <w:p w:rsidR="00A27B1C" w:rsidRPr="00944155" w:rsidRDefault="00A27B1C" w:rsidP="00097294">
      <w:r w:rsidRPr="00944155">
        <w:t xml:space="preserve">[W latach 70. XX wieku] polityka sukcesów, w tym sukcesów gospodarczych, polityka wielkich przemian społecznych poszukiwała bohaterów [...]. Stąd też, wśród uznanych </w:t>
      </w:r>
      <w:r>
        <w:t>„</w:t>
      </w:r>
      <w:r w:rsidRPr="00944155">
        <w:t>budowniczych Polski</w:t>
      </w:r>
      <w:r>
        <w:t>”</w:t>
      </w:r>
      <w:r w:rsidRPr="00944155">
        <w:t>, Kazimierz zajmował poczesne miejsce [...].</w:t>
      </w:r>
    </w:p>
    <w:p w:rsidR="00A27B1C" w:rsidRPr="00944155" w:rsidRDefault="00A27B1C" w:rsidP="00097294"/>
    <w:p w:rsidR="00A27B1C" w:rsidRDefault="00A27B1C" w:rsidP="00097294">
      <w:pPr>
        <w:tabs>
          <w:tab w:val="left" w:pos="2748"/>
        </w:tabs>
      </w:pPr>
      <w:r>
        <w:t xml:space="preserve">   Rozwiązanie</w:t>
      </w:r>
    </w:p>
    <w:p w:rsidR="00A27B1C" w:rsidRPr="00944155" w:rsidRDefault="00A27B1C" w:rsidP="00097294">
      <w:pPr>
        <w:tabs>
          <w:tab w:val="left" w:pos="2748"/>
        </w:tabs>
      </w:pPr>
      <w:r w:rsidRPr="00944155">
        <w:t>Zdający powinien w odpowiedzi uwzględnić informacje, że aktualne potrzeby propagandowe władz PRL (inne po zakończeniu II wojny światowej i inne w latach 70. XX w.) były przyczyną dwóch różnych ocen polityki Kazimierza Wielkiego.</w:t>
      </w:r>
    </w:p>
    <w:p w:rsidR="00A27B1C" w:rsidRDefault="00A27B1C" w:rsidP="00097294"/>
    <w:p w:rsidR="00A27B1C" w:rsidRDefault="00A27B1C" w:rsidP="00097294">
      <w:r>
        <w:t xml:space="preserve">   </w:t>
      </w:r>
      <w:r w:rsidRPr="00944155">
        <w:t>Schemat punktowania</w:t>
      </w:r>
    </w:p>
    <w:p w:rsidR="00A27B1C" w:rsidRPr="00944155" w:rsidRDefault="00A27B1C" w:rsidP="00097294">
      <w:r w:rsidRPr="00944155">
        <w:t xml:space="preserve">1 pkt </w:t>
      </w:r>
      <w:r>
        <w:t>-</w:t>
      </w:r>
      <w:r w:rsidRPr="00944155">
        <w:t xml:space="preserve"> za podanie i wyjaśnienie przyczyn dwóch różnych ocen króla.</w:t>
      </w:r>
    </w:p>
    <w:p w:rsidR="00A27B1C" w:rsidRPr="00944155" w:rsidRDefault="00A27B1C" w:rsidP="00097294">
      <w:pPr>
        <w:tabs>
          <w:tab w:val="left" w:pos="2748"/>
        </w:tabs>
      </w:pPr>
      <w:r w:rsidRPr="00944155">
        <w:t xml:space="preserve">0 pkt </w:t>
      </w:r>
      <w:r>
        <w:t>-</w:t>
      </w:r>
      <w:r w:rsidRPr="00944155">
        <w:t xml:space="preserve"> za błędną odpowiedź lub brak odpowiedzi.</w:t>
      </w:r>
    </w:p>
    <w:p w:rsidR="00A27B1C" w:rsidRDefault="00A27B1C" w:rsidP="00097294">
      <w:pPr>
        <w:tabs>
          <w:tab w:val="left" w:pos="2748"/>
          <w:tab w:val="left" w:pos="6708"/>
        </w:tabs>
      </w:pPr>
    </w:p>
    <w:p w:rsidR="00A27B1C" w:rsidRDefault="00A27B1C" w:rsidP="00097294">
      <w:pPr>
        <w:tabs>
          <w:tab w:val="left" w:pos="2748"/>
          <w:tab w:val="left" w:pos="6708"/>
        </w:tabs>
      </w:pPr>
      <w:r>
        <w:t xml:space="preserve">   </w:t>
      </w:r>
      <w:r w:rsidRPr="00944155">
        <w:t>Przykładowe odpowiedzi zdających</w:t>
      </w:r>
      <w:r>
        <w:t xml:space="preserve"> z modelem oceniania</w:t>
      </w:r>
    </w:p>
    <w:p w:rsidR="00A27B1C" w:rsidRDefault="00A27B1C" w:rsidP="00097294">
      <w:pPr>
        <w:tabs>
          <w:tab w:val="left" w:pos="2748"/>
          <w:tab w:val="left" w:pos="6708"/>
        </w:tabs>
      </w:pPr>
      <w:r w:rsidRPr="00944155">
        <w:t>Aktualne potrzeby propagandowe władz miały wpływ na formułowanie oceny polityki Kazimierza Wielkiego. W latach 50. XX w., po zmianie granic, król nie był postacią pozytywnie ocenianą, gdyż dokonał ekspansji na Wschód i nie odzyskał Pomorza Gdańskiego oraz zrzekł się Śląska. W dekadzie Gierka, gdy kładziono nacisk na unowocześnienie i modernizację gospodarczą państwa, Kazimierz Wielki był oceniany pozytywnie</w:t>
      </w:r>
      <w:r>
        <w:t>.</w:t>
      </w:r>
    </w:p>
    <w:p w:rsidR="00A27B1C" w:rsidRPr="00944155" w:rsidRDefault="00A27B1C" w:rsidP="00097294">
      <w:pPr>
        <w:tabs>
          <w:tab w:val="left" w:pos="2748"/>
          <w:tab w:val="left" w:pos="6708"/>
        </w:tabs>
      </w:pPr>
      <w:r w:rsidRPr="00944155">
        <w:t xml:space="preserve">1 pkt </w:t>
      </w:r>
      <w:r>
        <w:t>-</w:t>
      </w:r>
      <w:r w:rsidRPr="00944155">
        <w:t xml:space="preserve"> zdający podał i wyjaśnił przyczynę różnych ocen króla.</w:t>
      </w:r>
    </w:p>
    <w:p w:rsidR="00A27B1C" w:rsidRDefault="00A27B1C" w:rsidP="00097294">
      <w:pPr>
        <w:tabs>
          <w:tab w:val="left" w:pos="2748"/>
          <w:tab w:val="left" w:pos="6708"/>
        </w:tabs>
      </w:pPr>
    </w:p>
    <w:p w:rsidR="00A27B1C" w:rsidRDefault="00A27B1C" w:rsidP="00097294">
      <w:pPr>
        <w:tabs>
          <w:tab w:val="left" w:pos="2748"/>
          <w:tab w:val="left" w:pos="6708"/>
        </w:tabs>
      </w:pPr>
      <w:r w:rsidRPr="00944155">
        <w:t>W Polsce w pierwszych latach po II wojnie światowej oceniano króla negatywnie, natomiast później doceniano jego zasługi.</w:t>
      </w:r>
      <w:r>
        <w:t xml:space="preserve"> </w:t>
      </w:r>
    </w:p>
    <w:p w:rsidR="00A27B1C" w:rsidRPr="00944155" w:rsidRDefault="00A27B1C" w:rsidP="00097294">
      <w:pPr>
        <w:tabs>
          <w:tab w:val="left" w:pos="2748"/>
          <w:tab w:val="left" w:pos="6708"/>
        </w:tabs>
      </w:pPr>
      <w:r w:rsidRPr="00944155">
        <w:t xml:space="preserve">0 pkt </w:t>
      </w:r>
      <w:r>
        <w:t>-</w:t>
      </w:r>
      <w:r w:rsidRPr="00944155">
        <w:t xml:space="preserve"> zdający nie podał przyczyny różnych ocen króla.</w:t>
      </w:r>
    </w:p>
    <w:p w:rsidR="00A27B1C" w:rsidRDefault="00A27B1C" w:rsidP="00B4788B">
      <w:pPr>
        <w:jc w:val="center"/>
      </w:pPr>
      <w:r>
        <w:br w:type="page"/>
        <w:t>Zadanie 5</w:t>
      </w:r>
      <w:r w:rsidRPr="00944155">
        <w:t>. (0</w:t>
      </w:r>
      <w:r>
        <w:t>-</w:t>
      </w:r>
      <w:r w:rsidRPr="00944155">
        <w:t>1)</w:t>
      </w:r>
    </w:p>
    <w:p w:rsidR="00A27B1C" w:rsidRPr="00944155" w:rsidRDefault="00A27B1C" w:rsidP="00B4788B">
      <w:pPr>
        <w:jc w:val="center"/>
      </w:pPr>
    </w:p>
    <w:p w:rsidR="00A27B1C" w:rsidRPr="00944155" w:rsidRDefault="00A27B1C" w:rsidP="00097294">
      <w:r w:rsidRPr="00944155">
        <w:t xml:space="preserve">Rozstrzygnij, czy ograniczenie dotyczące osiedlania się w Zamościu, o którym mowa </w:t>
      </w:r>
      <w:r w:rsidRPr="00944155">
        <w:br/>
        <w:t xml:space="preserve">w źródle 1., znajduje potwierdzenie w źródle 2. Uzasadnij odpowiedź. </w:t>
      </w:r>
    </w:p>
    <w:p w:rsidR="00A27B1C" w:rsidRDefault="00A27B1C" w:rsidP="00097294"/>
    <w:p w:rsidR="00A27B1C" w:rsidRPr="00944155" w:rsidRDefault="00A27B1C" w:rsidP="00097294">
      <w:r w:rsidRPr="00944155">
        <w:t>Źródło 1. Fragment biografii Jana Zamoyskiego</w:t>
      </w:r>
    </w:p>
    <w:p w:rsidR="00A27B1C" w:rsidRPr="00944155" w:rsidRDefault="00A27B1C" w:rsidP="00097294">
      <w:r>
        <w:t xml:space="preserve">   </w:t>
      </w:r>
      <w:r w:rsidRPr="00944155">
        <w:t xml:space="preserve">Największe jego dzieło, miasto Zamość, rosło w czasach batoriańskich powoli. </w:t>
      </w:r>
      <w:r w:rsidRPr="00944155">
        <w:br/>
        <w:t>Na papierze istniał plan miasta idealnego, zgodnego z nową estetyką renesansu, wielkiego dzieła sztuki urbanistycznej, potężnej, nowoczesnej fortecy, pomnika ambicji, gustu i potęgi fundatora. [...] Wytyczono ulice, [...] działki przy nich zabudowano drewnianym domkami, wznoszonymi na koszt fundatora, by zachęcić nowych przybyszów. Mieli to być [...] w myśl przywileju lokacyjnego wyłącznie rzymscy katolicy.</w:t>
      </w:r>
    </w:p>
    <w:p w:rsidR="00A27B1C" w:rsidRDefault="00A27B1C" w:rsidP="00097294"/>
    <w:p w:rsidR="00A27B1C" w:rsidRPr="008C0B9D" w:rsidRDefault="00A27B1C" w:rsidP="00097294">
      <w:pPr>
        <w:rPr>
          <w:bCs/>
        </w:rPr>
      </w:pPr>
      <w:r w:rsidRPr="008C0B9D">
        <w:rPr>
          <w:bCs/>
        </w:rPr>
        <w:t xml:space="preserve">Źródło 2. </w:t>
      </w:r>
      <w:r>
        <w:rPr>
          <w:bCs/>
        </w:rPr>
        <w:t>Opis p</w:t>
      </w:r>
      <w:r w:rsidRPr="00944155">
        <w:t>lan</w:t>
      </w:r>
      <w:r>
        <w:t>u</w:t>
      </w:r>
      <w:r w:rsidRPr="00944155">
        <w:t xml:space="preserve"> Zamościa</w:t>
      </w:r>
      <w:r>
        <w:t xml:space="preserve"> z p</w:t>
      </w:r>
      <w:r w:rsidRPr="00944155">
        <w:t>ierwsz</w:t>
      </w:r>
      <w:r>
        <w:t>ej połowy</w:t>
      </w:r>
      <w:r w:rsidRPr="00944155">
        <w:t xml:space="preserve"> XVII w.</w:t>
      </w:r>
    </w:p>
    <w:p w:rsidR="00A27B1C" w:rsidRPr="008C0B9D" w:rsidRDefault="00A27B1C" w:rsidP="00097294">
      <w:pPr>
        <w:pStyle w:val="Footer"/>
        <w:tabs>
          <w:tab w:val="clear" w:pos="4536"/>
          <w:tab w:val="clear" w:pos="9072"/>
        </w:tabs>
      </w:pPr>
      <w:r>
        <w:t xml:space="preserve">   </w:t>
      </w:r>
      <w:r w:rsidRPr="008C0B9D">
        <w:t xml:space="preserve">Na planie </w:t>
      </w:r>
      <w:r>
        <w:t>umieszczono</w:t>
      </w:r>
      <w:r w:rsidRPr="008C0B9D">
        <w:t xml:space="preserve"> obiekty istniejące w Zamościu w pierwszej połowie XVII w. Od góry kolejno są to: Rezydencja Zamoyskich, Brama Lubelska, Akademia, Ratusz, Synagoga, Kościół ormiański, Brama Lwowska, Kościół Franciszkanów, Cerkiew Bazylianów, Infułatka, Kolegiata, Brama Szczebrzeska, Arsenał.</w:t>
      </w:r>
    </w:p>
    <w:p w:rsidR="00A27B1C" w:rsidRDefault="00A27B1C" w:rsidP="00097294"/>
    <w:p w:rsidR="00A27B1C" w:rsidRDefault="00A27B1C" w:rsidP="00097294">
      <w:pPr>
        <w:tabs>
          <w:tab w:val="left" w:pos="2660"/>
        </w:tabs>
      </w:pPr>
      <w:r>
        <w:t xml:space="preserve">   </w:t>
      </w:r>
      <w:r w:rsidRPr="00944155">
        <w:t>Rozwiązanie</w:t>
      </w:r>
    </w:p>
    <w:p w:rsidR="00A27B1C" w:rsidRPr="00944155" w:rsidRDefault="00A27B1C" w:rsidP="00097294">
      <w:pPr>
        <w:tabs>
          <w:tab w:val="left" w:pos="2660"/>
        </w:tabs>
      </w:pPr>
      <w:r w:rsidRPr="00944155">
        <w:t xml:space="preserve">Zdający powinien zauważyć, że ograniczenia dotyczące osiedlania się w Zamościu zawarte w tekście nie znajdują potwierdzenia na planie, ponieważ widnieją na nim świątynie wyznań innych niż rzymskokatolickie, co oznacza, </w:t>
      </w:r>
      <w:r>
        <w:t>ż</w:t>
      </w:r>
      <w:r w:rsidRPr="00944155">
        <w:t>e przedstawicielom innych wyznań i religii zezwolono na zamieszkanie w tym mieście.</w:t>
      </w:r>
    </w:p>
    <w:p w:rsidR="00A27B1C" w:rsidRDefault="00A27B1C" w:rsidP="00097294"/>
    <w:p w:rsidR="00A27B1C" w:rsidRDefault="00A27B1C" w:rsidP="00097294">
      <w:r>
        <w:t xml:space="preserve">   </w:t>
      </w:r>
      <w:r w:rsidRPr="00944155">
        <w:t>Schemat punktowania</w:t>
      </w:r>
    </w:p>
    <w:p w:rsidR="00A27B1C" w:rsidRPr="00944155" w:rsidRDefault="00A27B1C" w:rsidP="00097294">
      <w:r w:rsidRPr="00944155">
        <w:t xml:space="preserve">1 pkt </w:t>
      </w:r>
      <w:r>
        <w:t>-</w:t>
      </w:r>
      <w:r w:rsidRPr="00944155">
        <w:t xml:space="preserve"> za sformułowanie stanowiska i uzasadnienie odpowiedzi. </w:t>
      </w:r>
    </w:p>
    <w:p w:rsidR="00A27B1C" w:rsidRPr="00944155" w:rsidRDefault="00A27B1C" w:rsidP="00097294">
      <w:pPr>
        <w:tabs>
          <w:tab w:val="left" w:pos="2660"/>
        </w:tabs>
      </w:pPr>
      <w:r w:rsidRPr="00944155">
        <w:t xml:space="preserve">0 pkt </w:t>
      </w:r>
      <w:r>
        <w:t>-</w:t>
      </w:r>
      <w:r w:rsidRPr="00944155">
        <w:t xml:space="preserve"> za błędną odpowiedź lub brak odpowiedzi.</w:t>
      </w:r>
    </w:p>
    <w:p w:rsidR="00A27B1C" w:rsidRDefault="00A27B1C" w:rsidP="00097294">
      <w:pPr>
        <w:tabs>
          <w:tab w:val="left" w:pos="2660"/>
          <w:tab w:val="left" w:pos="6487"/>
        </w:tabs>
      </w:pPr>
    </w:p>
    <w:p w:rsidR="00A27B1C" w:rsidRDefault="00A27B1C" w:rsidP="00097294">
      <w:pPr>
        <w:tabs>
          <w:tab w:val="left" w:pos="2660"/>
          <w:tab w:val="left" w:pos="6487"/>
        </w:tabs>
      </w:pPr>
      <w:r>
        <w:t xml:space="preserve">   </w:t>
      </w:r>
      <w:r w:rsidRPr="00944155">
        <w:t>Przykładowe odpowiedzi zdających</w:t>
      </w:r>
      <w:r>
        <w:t xml:space="preserve"> oraz model oceniania</w:t>
      </w:r>
    </w:p>
    <w:p w:rsidR="00A27B1C" w:rsidRDefault="00A27B1C" w:rsidP="00097294">
      <w:pPr>
        <w:tabs>
          <w:tab w:val="left" w:pos="2660"/>
          <w:tab w:val="left" w:pos="6487"/>
        </w:tabs>
      </w:pPr>
      <w:r w:rsidRPr="00944155">
        <w:t xml:space="preserve">Ograniczenie dotyczące wyznania zawarte w dokumencie lokacyjnym musiało przestać obowiązywać. Na planie Zamościa z I połowy XVII wieku zaznaczono m.in. synagogę </w:t>
      </w:r>
      <w:r w:rsidRPr="00944155">
        <w:br/>
        <w:t>i cerkiew.</w:t>
      </w:r>
      <w:r>
        <w:t xml:space="preserve"> </w:t>
      </w:r>
    </w:p>
    <w:p w:rsidR="00A27B1C" w:rsidRPr="00944155" w:rsidRDefault="00A27B1C" w:rsidP="00097294">
      <w:pPr>
        <w:tabs>
          <w:tab w:val="left" w:pos="2660"/>
          <w:tab w:val="left" w:pos="6487"/>
        </w:tabs>
      </w:pPr>
      <w:r>
        <w:t>1</w:t>
      </w:r>
      <w:r w:rsidRPr="00944155">
        <w:t xml:space="preserve"> pkt </w:t>
      </w:r>
      <w:r>
        <w:t>-</w:t>
      </w:r>
      <w:r w:rsidRPr="00944155">
        <w:t xml:space="preserve"> zdający zajął stanowisko i uzasadnił odpowiedź, zwracając uwagę na zaznaczone na planie świątynie innych religii i wyznań.</w:t>
      </w:r>
    </w:p>
    <w:p w:rsidR="00A27B1C" w:rsidRDefault="00A27B1C" w:rsidP="00097294">
      <w:pPr>
        <w:tabs>
          <w:tab w:val="left" w:pos="2660"/>
          <w:tab w:val="left" w:pos="6487"/>
        </w:tabs>
      </w:pPr>
    </w:p>
    <w:p w:rsidR="00A27B1C" w:rsidRDefault="00A27B1C" w:rsidP="00097294">
      <w:pPr>
        <w:tabs>
          <w:tab w:val="left" w:pos="2660"/>
          <w:tab w:val="left" w:pos="6487"/>
        </w:tabs>
      </w:pPr>
      <w:r w:rsidRPr="00944155">
        <w:t>Zapisy z przywileju lokacyjnego nie były przestrzegane. W mieście mieszkali wyznawcy różnych religii.</w:t>
      </w:r>
      <w:r>
        <w:t xml:space="preserve"> </w:t>
      </w:r>
    </w:p>
    <w:p w:rsidR="00A27B1C" w:rsidRPr="00944155" w:rsidRDefault="00A27B1C" w:rsidP="00097294">
      <w:pPr>
        <w:tabs>
          <w:tab w:val="left" w:pos="2660"/>
          <w:tab w:val="left" w:pos="6487"/>
        </w:tabs>
      </w:pPr>
      <w:r w:rsidRPr="00944155">
        <w:t xml:space="preserve">0 pkt </w:t>
      </w:r>
      <w:r>
        <w:t>-</w:t>
      </w:r>
      <w:r w:rsidRPr="00944155">
        <w:t xml:space="preserve"> zdający w uzasadnieniu nie uwzględnił informacji z planu Zamościa. </w:t>
      </w:r>
    </w:p>
    <w:p w:rsidR="00A27B1C" w:rsidRDefault="00A27B1C" w:rsidP="00097294">
      <w:pPr>
        <w:tabs>
          <w:tab w:val="left" w:pos="2660"/>
          <w:tab w:val="left" w:pos="6487"/>
        </w:tabs>
      </w:pPr>
    </w:p>
    <w:p w:rsidR="00A27B1C" w:rsidRDefault="00A27B1C" w:rsidP="00097294">
      <w:pPr>
        <w:tabs>
          <w:tab w:val="left" w:pos="2660"/>
          <w:tab w:val="left" w:pos="6487"/>
        </w:tabs>
      </w:pPr>
      <w:r w:rsidRPr="00944155">
        <w:t>Zapisy z przywileju lokacyjnego Zamościa nie obowiązywały w XVII wieku.</w:t>
      </w:r>
      <w:r>
        <w:t xml:space="preserve"> </w:t>
      </w:r>
    </w:p>
    <w:p w:rsidR="00A27B1C" w:rsidRPr="00944155" w:rsidRDefault="00A27B1C" w:rsidP="00097294">
      <w:pPr>
        <w:tabs>
          <w:tab w:val="left" w:pos="2660"/>
          <w:tab w:val="left" w:pos="6487"/>
        </w:tabs>
      </w:pPr>
      <w:r w:rsidRPr="00944155">
        <w:t xml:space="preserve">0 pkt </w:t>
      </w:r>
      <w:r>
        <w:t>-</w:t>
      </w:r>
      <w:r w:rsidRPr="00944155">
        <w:t xml:space="preserve"> zdający nie uzasadnił odpowiedzi.</w:t>
      </w:r>
    </w:p>
    <w:p w:rsidR="00A27B1C" w:rsidRDefault="00A27B1C" w:rsidP="00B4788B">
      <w:pPr>
        <w:jc w:val="center"/>
      </w:pPr>
      <w:r>
        <w:br w:type="page"/>
        <w:t>Zadanie 6</w:t>
      </w:r>
      <w:r w:rsidRPr="00944155">
        <w:t>. (0</w:t>
      </w:r>
      <w:r>
        <w:t>-</w:t>
      </w:r>
      <w:r w:rsidRPr="00944155">
        <w:t>1)</w:t>
      </w:r>
    </w:p>
    <w:p w:rsidR="00A27B1C" w:rsidRDefault="00A27B1C" w:rsidP="00B4788B">
      <w:pPr>
        <w:jc w:val="center"/>
      </w:pPr>
    </w:p>
    <w:p w:rsidR="00A27B1C" w:rsidRPr="00944155" w:rsidRDefault="00A27B1C" w:rsidP="00097294">
      <w:r>
        <w:t>Po zapoznaniu się ze źródłem - wierszem z początku XVII w. - rozstrzygnij, czy podane zdania (A-C</w:t>
      </w:r>
      <w:r w:rsidRPr="00944155">
        <w:t xml:space="preserve">) są prawdziwe, czy fałszywe. </w:t>
      </w:r>
      <w:r>
        <w:t>Obok litery oznaczającej zdanie napisz prawda, jeśli zdanie jest prawdziwe lub fałsz, jeśli zdanie jest fałszywe</w:t>
      </w:r>
      <w:r w:rsidRPr="00944155">
        <w:t>.</w:t>
      </w:r>
    </w:p>
    <w:p w:rsidR="00A27B1C" w:rsidRDefault="00A27B1C" w:rsidP="00097294"/>
    <w:p w:rsidR="00A27B1C" w:rsidRDefault="00A27B1C" w:rsidP="00097294">
      <w:pPr>
        <w:numPr>
          <w:ilvl w:val="0"/>
          <w:numId w:val="41"/>
        </w:numPr>
        <w:tabs>
          <w:tab w:val="left" w:pos="648"/>
          <w:tab w:val="left" w:pos="6671"/>
          <w:tab w:val="left" w:pos="7905"/>
        </w:tabs>
      </w:pPr>
      <w:r w:rsidRPr="00944155">
        <w:t xml:space="preserve">Wezwanie </w:t>
      </w:r>
      <w:r>
        <w:t>„</w:t>
      </w:r>
      <w:r w:rsidRPr="00944155">
        <w:t>Bądź wola Twoja w Wandalech, jako pierwej była</w:t>
      </w:r>
      <w:r>
        <w:t>”</w:t>
      </w:r>
      <w:r w:rsidRPr="00944155">
        <w:t xml:space="preserve"> odnosi się do rządów Zygmunta III w Szwecji.</w:t>
      </w:r>
    </w:p>
    <w:p w:rsidR="00A27B1C" w:rsidRPr="00944155" w:rsidRDefault="00A27B1C" w:rsidP="00097294">
      <w:pPr>
        <w:numPr>
          <w:ilvl w:val="0"/>
          <w:numId w:val="41"/>
        </w:numPr>
        <w:tabs>
          <w:tab w:val="left" w:pos="648"/>
          <w:tab w:val="left" w:pos="6671"/>
          <w:tab w:val="left" w:pos="7905"/>
        </w:tabs>
      </w:pPr>
      <w:r w:rsidRPr="00944155">
        <w:t xml:space="preserve">Prośba </w:t>
      </w:r>
      <w:r>
        <w:t>„</w:t>
      </w:r>
      <w:r w:rsidRPr="00944155">
        <w:t>Odpuść nam łanowe, poborowe, czopowe</w:t>
      </w:r>
      <w:r>
        <w:t>”</w:t>
      </w:r>
      <w:r w:rsidRPr="00944155">
        <w:t xml:space="preserve"> wynika z obawy szlachty przed zwiększeniem obciążeń podatkowych.</w:t>
      </w:r>
      <w:r>
        <w:t xml:space="preserve"> </w:t>
      </w:r>
    </w:p>
    <w:p w:rsidR="00A27B1C" w:rsidRPr="00944155" w:rsidRDefault="00A27B1C" w:rsidP="00097294">
      <w:pPr>
        <w:numPr>
          <w:ilvl w:val="0"/>
          <w:numId w:val="41"/>
        </w:numPr>
        <w:tabs>
          <w:tab w:val="left" w:pos="648"/>
          <w:tab w:val="left" w:pos="6671"/>
          <w:tab w:val="left" w:pos="7905"/>
        </w:tabs>
      </w:pPr>
      <w:r w:rsidRPr="00944155">
        <w:t xml:space="preserve">Stwierdzenie </w:t>
      </w:r>
      <w:r>
        <w:t>„</w:t>
      </w:r>
      <w:r w:rsidRPr="00944155">
        <w:t>I nie uwódź nas na pokuszenie na wojnę z Szwedami, bo jej dla ciebie doma dosyć mamy</w:t>
      </w:r>
      <w:r>
        <w:t>”</w:t>
      </w:r>
      <w:r w:rsidRPr="00944155">
        <w:t xml:space="preserve"> odnosi się do rokoszu Lubomirskiego.</w:t>
      </w:r>
    </w:p>
    <w:p w:rsidR="00A27B1C" w:rsidRPr="00944155" w:rsidRDefault="00A27B1C" w:rsidP="00097294"/>
    <w:p w:rsidR="00A27B1C" w:rsidRPr="00944155" w:rsidRDefault="00A27B1C" w:rsidP="00097294">
      <w:r>
        <w:t>W</w:t>
      </w:r>
      <w:r w:rsidRPr="00944155">
        <w:t>iersz propagandowy z początku XVII w</w:t>
      </w:r>
      <w:r>
        <w:t>.</w:t>
      </w:r>
      <w:r w:rsidRPr="00944155">
        <w:t xml:space="preserve"> </w:t>
      </w:r>
      <w:r>
        <w:t>„</w:t>
      </w:r>
      <w:r w:rsidRPr="00944155">
        <w:t>Do Króla Jegomości Zygmunta III</w:t>
      </w:r>
      <w:r>
        <w:t>.”</w:t>
      </w:r>
    </w:p>
    <w:p w:rsidR="00A27B1C" w:rsidRPr="00944155" w:rsidRDefault="00A27B1C" w:rsidP="00097294">
      <w:r>
        <w:t xml:space="preserve">   </w:t>
      </w:r>
      <w:r w:rsidRPr="00944155">
        <w:t>Ojcze nasz, królu polski, który mieszkasz w Warszawie,</w:t>
      </w:r>
    </w:p>
    <w:p w:rsidR="00A27B1C" w:rsidRPr="00944155" w:rsidRDefault="00A27B1C" w:rsidP="00097294">
      <w:r w:rsidRPr="00944155">
        <w:t>U nas w niedobrej sławie</w:t>
      </w:r>
    </w:p>
    <w:p w:rsidR="00A27B1C" w:rsidRPr="00944155" w:rsidRDefault="00A27B1C" w:rsidP="00097294">
      <w:r w:rsidRPr="00944155">
        <w:t>Święć się w Szwecyi imię Twoje,</w:t>
      </w:r>
    </w:p>
    <w:p w:rsidR="00A27B1C" w:rsidRPr="00944155" w:rsidRDefault="00A27B1C" w:rsidP="00097294">
      <w:r w:rsidRPr="00944155">
        <w:t>Gdzie są z dawna twe pokoje.</w:t>
      </w:r>
    </w:p>
    <w:p w:rsidR="00A27B1C" w:rsidRPr="00944155" w:rsidRDefault="00A27B1C" w:rsidP="00097294">
      <w:r w:rsidRPr="00944155">
        <w:t>Przyjdź do królestwa (twego) szwedzkiego,</w:t>
      </w:r>
    </w:p>
    <w:p w:rsidR="00A27B1C" w:rsidRPr="00944155" w:rsidRDefault="00A27B1C" w:rsidP="00097294">
      <w:r w:rsidRPr="00944155">
        <w:t>A zaniechaj polskiego i księstwa litewskiego.</w:t>
      </w:r>
    </w:p>
    <w:p w:rsidR="00A27B1C" w:rsidRPr="00944155" w:rsidRDefault="00A27B1C" w:rsidP="00097294">
      <w:r w:rsidRPr="00944155">
        <w:t>Bądź wola Twoja w Wandalech, jako pierwej była,</w:t>
      </w:r>
    </w:p>
    <w:p w:rsidR="00A27B1C" w:rsidRPr="00944155" w:rsidRDefault="00A27B1C" w:rsidP="00097294">
      <w:r w:rsidRPr="00944155">
        <w:t>Gdzieś dobrych śledzi miał obfitość siła.</w:t>
      </w:r>
    </w:p>
    <w:p w:rsidR="00A27B1C" w:rsidRPr="00944155" w:rsidRDefault="00A27B1C" w:rsidP="00097294">
      <w:r w:rsidRPr="00944155">
        <w:t>Chleba naszego powszedniego</w:t>
      </w:r>
    </w:p>
    <w:p w:rsidR="00A27B1C" w:rsidRPr="00944155" w:rsidRDefault="00A27B1C" w:rsidP="00097294">
      <w:r w:rsidRPr="00944155">
        <w:t>Zbawiłeś nas za panowania swego.</w:t>
      </w:r>
    </w:p>
    <w:p w:rsidR="00A27B1C" w:rsidRPr="00944155" w:rsidRDefault="00A27B1C" w:rsidP="00097294">
      <w:r w:rsidRPr="00944155">
        <w:t>Odpuść nam łanowe, poborowe, czopowe,</w:t>
      </w:r>
    </w:p>
    <w:p w:rsidR="00A27B1C" w:rsidRPr="00944155" w:rsidRDefault="00A27B1C" w:rsidP="00097294">
      <w:r w:rsidRPr="00944155">
        <w:t>Bo bardzo już są u nas rzeczy nienowe,</w:t>
      </w:r>
    </w:p>
    <w:p w:rsidR="00A27B1C" w:rsidRPr="00944155" w:rsidRDefault="00A27B1C" w:rsidP="00097294">
      <w:r w:rsidRPr="00944155">
        <w:t>I nie uwódź nas na pokuszenie na wojnę z Szwedami,</w:t>
      </w:r>
    </w:p>
    <w:p w:rsidR="00A27B1C" w:rsidRPr="00944155" w:rsidRDefault="00A27B1C" w:rsidP="00097294">
      <w:r w:rsidRPr="00944155">
        <w:t>Bo jej dla ciebie doma dosyć mamy.</w:t>
      </w:r>
    </w:p>
    <w:p w:rsidR="00A27B1C" w:rsidRPr="00944155" w:rsidRDefault="00A27B1C" w:rsidP="00097294">
      <w:r w:rsidRPr="00944155">
        <w:t>Ale nas zbaw od wszego złego,</w:t>
      </w:r>
    </w:p>
    <w:p w:rsidR="00A27B1C" w:rsidRPr="00944155" w:rsidRDefault="00A27B1C" w:rsidP="00097294">
      <w:r w:rsidRPr="00944155">
        <w:t>A sam idź prędko do Boga Wszechmogącego,</w:t>
      </w:r>
    </w:p>
    <w:p w:rsidR="00A27B1C" w:rsidRPr="00944155" w:rsidRDefault="00A27B1C" w:rsidP="00097294">
      <w:r w:rsidRPr="00944155">
        <w:t>Albowiem Twoja moc nad nami</w:t>
      </w:r>
    </w:p>
    <w:p w:rsidR="00A27B1C" w:rsidRPr="00944155" w:rsidRDefault="00A27B1C" w:rsidP="00097294">
      <w:r w:rsidRPr="00944155">
        <w:t>Lepiej niż radzić o nas z jezuitami. [</w:t>
      </w:r>
      <w:r>
        <w:t>...</w:t>
      </w:r>
      <w:r w:rsidRPr="00944155">
        <w:t>]</w:t>
      </w:r>
    </w:p>
    <w:p w:rsidR="00A27B1C" w:rsidRPr="00944155" w:rsidRDefault="00A27B1C" w:rsidP="00097294"/>
    <w:p w:rsidR="00A27B1C" w:rsidRPr="00944155" w:rsidRDefault="00A27B1C" w:rsidP="00097294"/>
    <w:p w:rsidR="00A27B1C" w:rsidRDefault="00A27B1C" w:rsidP="00097294">
      <w:r>
        <w:t xml:space="preserve">   </w:t>
      </w:r>
      <w:r w:rsidRPr="00944155">
        <w:t>Rozwiązanie</w:t>
      </w:r>
    </w:p>
    <w:p w:rsidR="00A27B1C" w:rsidRPr="00944155" w:rsidRDefault="00A27B1C" w:rsidP="00097294">
      <w:r>
        <w:t>A</w:t>
      </w:r>
      <w:r w:rsidRPr="00944155">
        <w:t xml:space="preserve">, </w:t>
      </w:r>
      <w:r>
        <w:t>B</w:t>
      </w:r>
      <w:r w:rsidRPr="00944155">
        <w:t xml:space="preserve"> </w:t>
      </w:r>
      <w:r>
        <w:t>-</w:t>
      </w:r>
      <w:r w:rsidRPr="00944155">
        <w:t xml:space="preserve"> prawda</w:t>
      </w:r>
    </w:p>
    <w:p w:rsidR="00A27B1C" w:rsidRPr="00944155" w:rsidRDefault="00A27B1C" w:rsidP="00097294">
      <w:pPr>
        <w:tabs>
          <w:tab w:val="left" w:pos="3510"/>
        </w:tabs>
      </w:pPr>
      <w:r>
        <w:t>C</w:t>
      </w:r>
      <w:r w:rsidRPr="00944155">
        <w:t xml:space="preserve"> </w:t>
      </w:r>
      <w:r>
        <w:t>-</w:t>
      </w:r>
      <w:r w:rsidRPr="00944155">
        <w:t xml:space="preserve"> fałsz</w:t>
      </w:r>
    </w:p>
    <w:p w:rsidR="00A27B1C" w:rsidRDefault="00A27B1C" w:rsidP="00097294"/>
    <w:p w:rsidR="00A27B1C" w:rsidRDefault="00A27B1C" w:rsidP="00097294">
      <w:r w:rsidRPr="00944155">
        <w:t>Schemat punktowania</w:t>
      </w:r>
    </w:p>
    <w:p w:rsidR="00A27B1C" w:rsidRPr="00944155" w:rsidRDefault="00A27B1C" w:rsidP="00097294">
      <w:r w:rsidRPr="00944155">
        <w:t xml:space="preserve">1 pkt </w:t>
      </w:r>
      <w:r>
        <w:t>-</w:t>
      </w:r>
      <w:r w:rsidRPr="00944155">
        <w:t xml:space="preserve"> za trzy prawidłowe odpowiedzi.</w:t>
      </w:r>
    </w:p>
    <w:p w:rsidR="00A27B1C" w:rsidRPr="00944155" w:rsidRDefault="00A27B1C" w:rsidP="00097294">
      <w:pPr>
        <w:tabs>
          <w:tab w:val="left" w:pos="3510"/>
        </w:tabs>
      </w:pPr>
      <w:r w:rsidRPr="00944155">
        <w:t xml:space="preserve">0 pkt </w:t>
      </w:r>
      <w:r>
        <w:t>-</w:t>
      </w:r>
      <w:r w:rsidRPr="00944155">
        <w:t xml:space="preserve"> za niepełną odpowiedź, błędną odpowiedź lub brak odpowiedzi.</w:t>
      </w:r>
    </w:p>
    <w:p w:rsidR="00A27B1C" w:rsidRPr="00944155" w:rsidRDefault="00A27B1C" w:rsidP="00097294"/>
    <w:p w:rsidR="00A27B1C" w:rsidRDefault="00A27B1C" w:rsidP="00B4788B">
      <w:pPr>
        <w:jc w:val="center"/>
      </w:pPr>
      <w:r w:rsidRPr="00944155">
        <w:br w:type="page"/>
        <w:t xml:space="preserve">Zadanie </w:t>
      </w:r>
      <w:r>
        <w:t>7</w:t>
      </w:r>
      <w:r w:rsidRPr="00944155">
        <w:t>. (0</w:t>
      </w:r>
      <w:r>
        <w:t>-</w:t>
      </w:r>
      <w:r w:rsidRPr="00944155">
        <w:t>2)</w:t>
      </w:r>
    </w:p>
    <w:p w:rsidR="00A27B1C" w:rsidRPr="00944155" w:rsidRDefault="00A27B1C" w:rsidP="00B4788B">
      <w:pPr>
        <w:jc w:val="center"/>
      </w:pPr>
    </w:p>
    <w:p w:rsidR="00A27B1C" w:rsidRPr="00944155" w:rsidRDefault="00A27B1C" w:rsidP="00097294">
      <w:r>
        <w:t>7</w:t>
      </w:r>
      <w:r w:rsidRPr="00944155">
        <w:t>.1. Podaj nazwę wojny, której dotyczą rozdziały monografii historycznej opatrzone wymienionymi tytułami</w:t>
      </w:r>
      <w:r>
        <w:t xml:space="preserve"> (ź</w:t>
      </w:r>
      <w:r w:rsidRPr="00944155">
        <w:t>ródło 1.</w:t>
      </w:r>
      <w:r>
        <w:t>)</w:t>
      </w:r>
    </w:p>
    <w:p w:rsidR="00A27B1C" w:rsidRPr="00944155" w:rsidRDefault="00A27B1C" w:rsidP="00097294"/>
    <w:p w:rsidR="00A27B1C" w:rsidRPr="00944155" w:rsidRDefault="00A27B1C" w:rsidP="00097294">
      <w:r>
        <w:t>7</w:t>
      </w:r>
      <w:r w:rsidRPr="00944155">
        <w:t xml:space="preserve">.2. Podaj nazwę kraju, którego sytuację po zakończeniu tej wojny charakteryzuje tekst ze źródła 2. </w:t>
      </w:r>
    </w:p>
    <w:p w:rsidR="00A27B1C" w:rsidRDefault="00A27B1C" w:rsidP="00097294"/>
    <w:p w:rsidR="00A27B1C" w:rsidRPr="00D45B67" w:rsidRDefault="00A27B1C" w:rsidP="00097294">
      <w:pPr>
        <w:rPr>
          <w:i/>
        </w:rPr>
      </w:pPr>
      <w:r>
        <w:t>Ź</w:t>
      </w:r>
      <w:r w:rsidRPr="00944155">
        <w:t>ródło 1. Tytuły czterech rozdziałów monografii historycznej</w:t>
      </w:r>
      <w:r>
        <w:t xml:space="preserve"> J.F. Noёla „Święte Cesarstwo”</w:t>
      </w:r>
    </w:p>
    <w:p w:rsidR="00A27B1C" w:rsidRPr="00944155" w:rsidRDefault="00A27B1C" w:rsidP="00097294">
      <w:r>
        <w:t xml:space="preserve">   </w:t>
      </w:r>
      <w:r w:rsidRPr="00944155">
        <w:t>Czeski zapalnik i pierwsze cesarskie zwycięstwo</w:t>
      </w:r>
    </w:p>
    <w:p w:rsidR="00A27B1C" w:rsidRPr="00944155" w:rsidRDefault="00A27B1C" w:rsidP="00097294">
      <w:r w:rsidRPr="00944155">
        <w:t>Duński słomiany ogień i drugie zwycięstwo cesarskie</w:t>
      </w:r>
    </w:p>
    <w:p w:rsidR="00A27B1C" w:rsidRPr="00944155" w:rsidRDefault="00A27B1C" w:rsidP="00097294">
      <w:r w:rsidRPr="00944155">
        <w:t>Najazd szwedzki i trzecie zwycięstwo cesarskie</w:t>
      </w:r>
    </w:p>
    <w:p w:rsidR="00A27B1C" w:rsidRPr="00944155" w:rsidRDefault="00A27B1C" w:rsidP="00097294">
      <w:r w:rsidRPr="00944155">
        <w:t>Interwencja francuska i cesarska klęska</w:t>
      </w:r>
    </w:p>
    <w:p w:rsidR="00A27B1C" w:rsidRPr="00944155" w:rsidRDefault="00A27B1C" w:rsidP="00097294"/>
    <w:p w:rsidR="00A27B1C" w:rsidRPr="00944155" w:rsidRDefault="00A27B1C" w:rsidP="00097294">
      <w:r w:rsidRPr="00944155">
        <w:t>Źródło 2. Fragment hasła encyklopedycznego</w:t>
      </w:r>
    </w:p>
    <w:p w:rsidR="00A27B1C" w:rsidRPr="00944155" w:rsidRDefault="00A27B1C" w:rsidP="00097294">
      <w:r>
        <w:t xml:space="preserve">    Zginęli wszyscy przywódcy</w:t>
      </w:r>
      <w:r w:rsidRPr="00944155">
        <w:t xml:space="preserve"> powstania i wybitniejsi uczestnicy wojny, majątki ich uległy konfiskacie, przekazano je przeważnie arystokracji i szlachcie pochodzenia niemieckiego. [Kraj] został przekształcony z niezależnego prawie królestwa w prowincję monarchii habsburskiej.</w:t>
      </w:r>
    </w:p>
    <w:p w:rsidR="00A27B1C" w:rsidRDefault="00A27B1C" w:rsidP="00097294"/>
    <w:p w:rsidR="00A27B1C" w:rsidRDefault="00A27B1C" w:rsidP="00097294">
      <w:r>
        <w:t xml:space="preserve">   7</w:t>
      </w:r>
      <w:r w:rsidRPr="00944155">
        <w:t>.1.</w:t>
      </w:r>
      <w:r>
        <w:t xml:space="preserve"> </w:t>
      </w:r>
      <w:r w:rsidRPr="00944155">
        <w:t>Rozwiązanie</w:t>
      </w:r>
    </w:p>
    <w:p w:rsidR="00A27B1C" w:rsidRPr="00944155" w:rsidRDefault="00A27B1C" w:rsidP="00097294">
      <w:pPr>
        <w:tabs>
          <w:tab w:val="left" w:pos="2748"/>
        </w:tabs>
      </w:pPr>
      <w:r w:rsidRPr="00944155">
        <w:t>Wojna trzydziestoletnia</w:t>
      </w:r>
    </w:p>
    <w:p w:rsidR="00A27B1C" w:rsidRDefault="00A27B1C" w:rsidP="00097294"/>
    <w:p w:rsidR="00A27B1C" w:rsidRDefault="00A27B1C" w:rsidP="00097294">
      <w:r w:rsidRPr="00944155">
        <w:t>Schemat punktowania</w:t>
      </w:r>
    </w:p>
    <w:p w:rsidR="00A27B1C" w:rsidRPr="00944155" w:rsidRDefault="00A27B1C" w:rsidP="00097294">
      <w:r w:rsidRPr="00944155">
        <w:t xml:space="preserve">1 pkt </w:t>
      </w:r>
      <w:r>
        <w:t>-</w:t>
      </w:r>
      <w:r w:rsidRPr="00944155">
        <w:t xml:space="preserve"> za poprawne podanie nazwy wojny.</w:t>
      </w:r>
    </w:p>
    <w:p w:rsidR="00A27B1C" w:rsidRPr="00944155" w:rsidRDefault="00A27B1C" w:rsidP="00097294">
      <w:pPr>
        <w:tabs>
          <w:tab w:val="left" w:pos="2748"/>
        </w:tabs>
      </w:pPr>
      <w:r w:rsidRPr="00944155">
        <w:t xml:space="preserve">0 pkt </w:t>
      </w:r>
      <w:r>
        <w:t>-</w:t>
      </w:r>
      <w:r w:rsidRPr="00944155">
        <w:t xml:space="preserve"> za błędną odpowiedź lub brak odpowiedzi.</w:t>
      </w:r>
    </w:p>
    <w:p w:rsidR="00A27B1C" w:rsidRPr="00944155" w:rsidRDefault="00A27B1C" w:rsidP="00097294"/>
    <w:p w:rsidR="00A27B1C" w:rsidRDefault="00A27B1C" w:rsidP="00097294">
      <w:r>
        <w:t xml:space="preserve">   7</w:t>
      </w:r>
      <w:r w:rsidRPr="00944155">
        <w:t>.2.</w:t>
      </w:r>
      <w:r>
        <w:t xml:space="preserve"> </w:t>
      </w:r>
      <w:r w:rsidRPr="00944155">
        <w:t>Rozwiązanie</w:t>
      </w:r>
    </w:p>
    <w:p w:rsidR="00A27B1C" w:rsidRPr="00944155" w:rsidRDefault="00A27B1C" w:rsidP="00097294">
      <w:r w:rsidRPr="00944155">
        <w:t>Czechy</w:t>
      </w:r>
    </w:p>
    <w:p w:rsidR="00A27B1C" w:rsidRDefault="00A27B1C" w:rsidP="00097294"/>
    <w:p w:rsidR="00A27B1C" w:rsidRDefault="00A27B1C" w:rsidP="00097294">
      <w:r w:rsidRPr="00944155">
        <w:t>Schemat punktowania</w:t>
      </w:r>
    </w:p>
    <w:p w:rsidR="00A27B1C" w:rsidRPr="00944155" w:rsidRDefault="00A27B1C" w:rsidP="00097294">
      <w:r w:rsidRPr="00944155">
        <w:t xml:space="preserve">1 pkt </w:t>
      </w:r>
      <w:r>
        <w:t>-</w:t>
      </w:r>
      <w:r w:rsidRPr="00944155">
        <w:t xml:space="preserve"> za poprawne podanie nazwy kraju.</w:t>
      </w:r>
    </w:p>
    <w:p w:rsidR="00A27B1C" w:rsidRPr="00944155" w:rsidRDefault="00A27B1C" w:rsidP="00097294">
      <w:pPr>
        <w:tabs>
          <w:tab w:val="left" w:pos="2748"/>
        </w:tabs>
      </w:pPr>
      <w:r w:rsidRPr="00944155">
        <w:t xml:space="preserve">0 pkt </w:t>
      </w:r>
      <w:r>
        <w:t>-</w:t>
      </w:r>
      <w:r w:rsidRPr="00944155">
        <w:t xml:space="preserve"> za błędną odpowiedź lub brak odpowiedzi.</w:t>
      </w:r>
    </w:p>
    <w:p w:rsidR="00A27B1C" w:rsidRPr="00944155" w:rsidRDefault="00A27B1C" w:rsidP="00097294"/>
    <w:p w:rsidR="00A27B1C" w:rsidRDefault="00A27B1C" w:rsidP="00B4788B">
      <w:pPr>
        <w:jc w:val="center"/>
      </w:pPr>
      <w:r w:rsidRPr="00944155">
        <w:br w:type="page"/>
      </w:r>
      <w:r>
        <w:t>Zadanie 8</w:t>
      </w:r>
      <w:r w:rsidRPr="00944155">
        <w:t>. (0</w:t>
      </w:r>
      <w:r>
        <w:t>-</w:t>
      </w:r>
      <w:r w:rsidRPr="00944155">
        <w:t>2)</w:t>
      </w:r>
    </w:p>
    <w:p w:rsidR="00A27B1C" w:rsidRPr="00944155" w:rsidRDefault="00A27B1C" w:rsidP="00B4788B">
      <w:pPr>
        <w:jc w:val="center"/>
      </w:pPr>
    </w:p>
    <w:p w:rsidR="00A27B1C" w:rsidRPr="00944155" w:rsidRDefault="00A27B1C" w:rsidP="00097294">
      <w:r w:rsidRPr="00944155">
        <w:t>Wyjaśnij przyczyny spadku eksportu przez Gdańsk, uwzględniając informacje ze źródeł 1</w:t>
      </w:r>
      <w:r>
        <w:t>-</w:t>
      </w:r>
      <w:r w:rsidRPr="00944155">
        <w:t>4.</w:t>
      </w:r>
    </w:p>
    <w:p w:rsidR="00A27B1C" w:rsidRPr="00944155" w:rsidRDefault="00A27B1C" w:rsidP="00097294"/>
    <w:p w:rsidR="00A27B1C" w:rsidRDefault="00A27B1C" w:rsidP="00097294">
      <w:r w:rsidRPr="00944155">
        <w:t>Źródło 1. Tabela. Eksport zboża przez Gdańsk w latach 1751</w:t>
      </w:r>
      <w:r>
        <w:t>-</w:t>
      </w:r>
      <w:r w:rsidRPr="00944155">
        <w:t>1795 (średnio rocznie w tys. łasztów)</w:t>
      </w:r>
    </w:p>
    <w:p w:rsidR="00A27B1C" w:rsidRPr="00944155" w:rsidRDefault="00A27B1C" w:rsidP="00097294">
      <w:r w:rsidRPr="00944155">
        <w:t xml:space="preserve">Łaszt </w:t>
      </w:r>
      <w:r>
        <w:t>-</w:t>
      </w:r>
      <w:r w:rsidRPr="00944155">
        <w:t xml:space="preserve"> jednostka objętości ładunku okrętowego używana dla artykułów sypkich; łaszt pszenicy ważył ok. 2,4 ton.</w:t>
      </w:r>
    </w:p>
    <w:p w:rsidR="00A27B1C" w:rsidRDefault="00A27B1C" w:rsidP="00097294"/>
    <w:p w:rsidR="00A27B1C" w:rsidRPr="00944155" w:rsidRDefault="00A27B1C" w:rsidP="00097294">
      <w:pPr>
        <w:tabs>
          <w:tab w:val="left" w:pos="4606"/>
        </w:tabs>
        <w:ind w:left="2808" w:hanging="2268"/>
      </w:pPr>
      <w:r>
        <w:t xml:space="preserve">Lata                  </w:t>
      </w:r>
      <w:r w:rsidRPr="00944155">
        <w:t>Wywóz</w:t>
      </w:r>
    </w:p>
    <w:p w:rsidR="00A27B1C" w:rsidRPr="00944155" w:rsidRDefault="00A27B1C" w:rsidP="00097294">
      <w:pPr>
        <w:tabs>
          <w:tab w:val="left" w:pos="4606"/>
        </w:tabs>
        <w:ind w:left="2808" w:hanging="2268"/>
      </w:pPr>
      <w:r w:rsidRPr="00944155">
        <w:t>1751</w:t>
      </w:r>
      <w:r>
        <w:t>-</w:t>
      </w:r>
      <w:r w:rsidRPr="00944155">
        <w:t>1760</w:t>
      </w:r>
      <w:r>
        <w:t xml:space="preserve">        </w:t>
      </w:r>
      <w:r w:rsidRPr="00944155">
        <w:t>30,4</w:t>
      </w:r>
    </w:p>
    <w:p w:rsidR="00A27B1C" w:rsidRPr="00944155" w:rsidRDefault="00A27B1C" w:rsidP="00097294">
      <w:pPr>
        <w:tabs>
          <w:tab w:val="left" w:pos="4606"/>
        </w:tabs>
        <w:ind w:left="2808" w:hanging="2268"/>
      </w:pPr>
      <w:r w:rsidRPr="00944155">
        <w:t>1761</w:t>
      </w:r>
      <w:r>
        <w:t>-</w:t>
      </w:r>
      <w:r w:rsidRPr="00944155">
        <w:t>1770</w:t>
      </w:r>
      <w:r>
        <w:t xml:space="preserve">        </w:t>
      </w:r>
      <w:r w:rsidRPr="00944155">
        <w:t>40,6</w:t>
      </w:r>
    </w:p>
    <w:p w:rsidR="00A27B1C" w:rsidRPr="00944155" w:rsidRDefault="00A27B1C" w:rsidP="00097294">
      <w:pPr>
        <w:tabs>
          <w:tab w:val="left" w:pos="4606"/>
        </w:tabs>
        <w:ind w:left="2808" w:hanging="2268"/>
      </w:pPr>
      <w:r w:rsidRPr="00944155">
        <w:t>1771</w:t>
      </w:r>
      <w:r>
        <w:t>-</w:t>
      </w:r>
      <w:r w:rsidRPr="00944155">
        <w:t>1780</w:t>
      </w:r>
      <w:r>
        <w:t xml:space="preserve">        </w:t>
      </w:r>
      <w:r w:rsidRPr="00944155">
        <w:t>17,2</w:t>
      </w:r>
    </w:p>
    <w:p w:rsidR="00A27B1C" w:rsidRPr="00944155" w:rsidRDefault="00A27B1C" w:rsidP="00097294">
      <w:pPr>
        <w:tabs>
          <w:tab w:val="left" w:pos="4606"/>
        </w:tabs>
        <w:ind w:left="2808" w:hanging="2268"/>
      </w:pPr>
      <w:r w:rsidRPr="00944155">
        <w:t>1781</w:t>
      </w:r>
      <w:r>
        <w:t>-</w:t>
      </w:r>
      <w:r w:rsidRPr="00944155">
        <w:t>1790</w:t>
      </w:r>
      <w:r>
        <w:t xml:space="preserve">        </w:t>
      </w:r>
      <w:r w:rsidRPr="00944155">
        <w:t>18,6</w:t>
      </w:r>
    </w:p>
    <w:p w:rsidR="00A27B1C" w:rsidRPr="00944155" w:rsidRDefault="00A27B1C" w:rsidP="00097294">
      <w:pPr>
        <w:tabs>
          <w:tab w:val="left" w:pos="4606"/>
        </w:tabs>
        <w:ind w:left="2808" w:hanging="2268"/>
      </w:pPr>
      <w:r w:rsidRPr="00944155">
        <w:t>1791</w:t>
      </w:r>
      <w:r>
        <w:t>-</w:t>
      </w:r>
      <w:r w:rsidRPr="00944155">
        <w:t>1795</w:t>
      </w:r>
      <w:r>
        <w:t xml:space="preserve">        </w:t>
      </w:r>
      <w:r w:rsidRPr="00944155">
        <w:t>19,5</w:t>
      </w:r>
    </w:p>
    <w:p w:rsidR="00A27B1C" w:rsidRPr="00944155" w:rsidRDefault="00A27B1C" w:rsidP="00097294"/>
    <w:p w:rsidR="00A27B1C" w:rsidRPr="00944155" w:rsidRDefault="00A27B1C" w:rsidP="00097294">
      <w:r w:rsidRPr="00944155">
        <w:t>Źródło 2.</w:t>
      </w:r>
    </w:p>
    <w:p w:rsidR="00A27B1C" w:rsidRPr="00244839" w:rsidRDefault="00A27B1C" w:rsidP="00097294">
      <w:r w:rsidRPr="00244839">
        <w:t xml:space="preserve">Fragment </w:t>
      </w:r>
      <w:r>
        <w:t>„</w:t>
      </w:r>
      <w:r w:rsidRPr="00244839">
        <w:t xml:space="preserve">Historii Polski do roku </w:t>
      </w:r>
      <w:smartTag w:uri="urn:schemas-microsoft-com:office:smarttags" w:element="metricconverter">
        <w:smartTagPr>
          <w:attr w:name="ProductID" w:val="1795”"/>
        </w:smartTagPr>
        <w:r w:rsidRPr="00244839">
          <w:t>1795</w:t>
        </w:r>
        <w:r>
          <w:t>”</w:t>
        </w:r>
      </w:smartTag>
      <w:r w:rsidRPr="00244839">
        <w:t xml:space="preserve"> Henryka Samsonowicza opisujący ziem</w:t>
      </w:r>
      <w:r>
        <w:t>ie</w:t>
      </w:r>
      <w:r w:rsidRPr="00244839">
        <w:t xml:space="preserve"> utracon</w:t>
      </w:r>
      <w:r>
        <w:t>e</w:t>
      </w:r>
      <w:r w:rsidRPr="00244839">
        <w:t xml:space="preserve"> przez Rzeczypospolitą w wyniku trzech rozbiorów</w:t>
      </w:r>
    </w:p>
    <w:p w:rsidR="00A27B1C" w:rsidRDefault="00A27B1C" w:rsidP="00097294">
      <w:r>
        <w:t>[</w:t>
      </w:r>
      <w:r w:rsidRPr="00DD0C92">
        <w:t xml:space="preserve">I </w:t>
      </w:r>
      <w:r>
        <w:t>rozbiór]</w:t>
      </w:r>
    </w:p>
    <w:p w:rsidR="00A27B1C" w:rsidRDefault="00A27B1C" w:rsidP="00097294">
      <w:r w:rsidRPr="00DD0C92">
        <w:t xml:space="preserve">Rosja zajęła </w:t>
      </w:r>
      <w:r>
        <w:t>północno-wschodnie terytoria z Połockiem, Witebskiem, Mścisławiem, polskimi Inflantami, [...]</w:t>
      </w:r>
    </w:p>
    <w:p w:rsidR="00A27B1C" w:rsidRDefault="00A27B1C" w:rsidP="00097294">
      <w:r>
        <w:t>Prusy otrzymały Pomorze z Chełmnem, Malborkiem, Warmią, część Kujaw i skrawki Wielkopolski. Nie udało się natomiast Fryderykowi II zająć ani Gdańska, [...} ani Torunia.</w:t>
      </w:r>
    </w:p>
    <w:p w:rsidR="00A27B1C" w:rsidRDefault="00A27B1C" w:rsidP="00097294">
      <w:r>
        <w:t xml:space="preserve">Austria uzyskała obszary na południe od górnej Wisły. Podole i część Wołynia wraz ze Lwowem, Przemyślem i Tarnopolem. </w:t>
      </w:r>
    </w:p>
    <w:p w:rsidR="00A27B1C" w:rsidRDefault="00A27B1C" w:rsidP="00244839">
      <w:r>
        <w:t xml:space="preserve">    [I</w:t>
      </w:r>
      <w:r w:rsidRPr="00DD0C92">
        <w:t xml:space="preserve">I </w:t>
      </w:r>
      <w:r>
        <w:t>rozbiór]</w:t>
      </w:r>
    </w:p>
    <w:p w:rsidR="00A27B1C" w:rsidRDefault="00A27B1C" w:rsidP="00097294">
      <w:r>
        <w:t>Wojska pruskie wkroczyły do Torunia i Gdańska [...] zajęły Wielkopolskę z Poznaniem, Gnieznem i Kaliszem, Kujawy [...] część Mazowsza z Płockiem, ziemię sieradzkimi łęczycką</w:t>
      </w:r>
    </w:p>
    <w:p w:rsidR="00A27B1C" w:rsidRPr="00DD0C92" w:rsidRDefault="00A27B1C" w:rsidP="00097294">
      <w:r>
        <w:t>Na mocy konwencji rozbiorowej Roja miała otrzymać zimie na wschód od Zbrucza i Drui, większą część Ukrainy i Białorusi z Kamieńcem Podolskim, Bracławiem, Żytomierzem, Mińskim.</w:t>
      </w:r>
    </w:p>
    <w:p w:rsidR="00A27B1C" w:rsidRDefault="00A27B1C" w:rsidP="00244839">
      <w:r>
        <w:t xml:space="preserve">   [II</w:t>
      </w:r>
      <w:r w:rsidRPr="00DD0C92">
        <w:t xml:space="preserve">I </w:t>
      </w:r>
      <w:r>
        <w:t>rozbiór]</w:t>
      </w:r>
    </w:p>
    <w:p w:rsidR="00A27B1C" w:rsidRPr="00DD0C92" w:rsidRDefault="00A27B1C" w:rsidP="00097294">
      <w:r w:rsidRPr="00DD0C92">
        <w:t xml:space="preserve"> Prusy</w:t>
      </w:r>
      <w:r>
        <w:t xml:space="preserve"> </w:t>
      </w:r>
      <w:r w:rsidRPr="00DD0C92">
        <w:t>otrzymały resztę ziemi rawskiej i Warszawę  [</w:t>
      </w:r>
      <w:r>
        <w:t>...</w:t>
      </w:r>
      <w:r w:rsidRPr="00DD0C92">
        <w:t>]. Dalej na wschód południow</w:t>
      </w:r>
      <w:r>
        <w:t>ą</w:t>
      </w:r>
      <w:r w:rsidRPr="00DD0C92">
        <w:t xml:space="preserve"> granicę</w:t>
      </w:r>
      <w:r>
        <w:t xml:space="preserve"> Prus </w:t>
      </w:r>
      <w:r w:rsidRPr="00DD0C92">
        <w:t xml:space="preserve">stanowił dolny bieg Bugu aż do Drohiczyna, skąd granica szła </w:t>
      </w:r>
      <w:r>
        <w:t>na północ, by koło Grodna dojść</w:t>
      </w:r>
      <w:r w:rsidRPr="00DD0C92">
        <w:t xml:space="preserve"> do Niemna[</w:t>
      </w:r>
      <w:r>
        <w:t>...</w:t>
      </w:r>
      <w:r w:rsidRPr="00DD0C92">
        <w:t>]</w:t>
      </w:r>
    </w:p>
    <w:p w:rsidR="00A27B1C" w:rsidRPr="00DD0C92" w:rsidRDefault="00A27B1C" w:rsidP="00097294">
      <w:r w:rsidRPr="00DD0C92">
        <w:t>Rosja oparła</w:t>
      </w:r>
      <w:r>
        <w:t xml:space="preserve"> </w:t>
      </w:r>
      <w:r w:rsidRPr="00DD0C92">
        <w:t>swoje granice na środkowym Bugu, zajmują resztę</w:t>
      </w:r>
      <w:r>
        <w:t xml:space="preserve"> </w:t>
      </w:r>
      <w:r w:rsidRPr="00DD0C92">
        <w:t>P</w:t>
      </w:r>
      <w:r>
        <w:t xml:space="preserve">olesia, Wołynia oraz Litwę, </w:t>
      </w:r>
      <w:r w:rsidRPr="00DD0C92">
        <w:t>Żmudź i Kurlandię</w:t>
      </w:r>
      <w:r>
        <w:t>.</w:t>
      </w:r>
    </w:p>
    <w:p w:rsidR="00A27B1C" w:rsidRPr="00DD0C92" w:rsidRDefault="00A27B1C" w:rsidP="00097294">
      <w:r w:rsidRPr="00DD0C92">
        <w:t>Austrii przypadła reszta kraju między łukiem Pilicy, Wisłą i łukiem Bugu wraz z K</w:t>
      </w:r>
      <w:r>
        <w:t>r</w:t>
      </w:r>
      <w:r w:rsidRPr="00DD0C92">
        <w:t>akowem, Sandomierzem, Radomiem i Lublinem.</w:t>
      </w:r>
    </w:p>
    <w:p w:rsidR="00A27B1C" w:rsidRPr="00F256E9" w:rsidRDefault="00A27B1C" w:rsidP="00097294">
      <w:pPr>
        <w:rPr>
          <w:i/>
        </w:rPr>
      </w:pPr>
    </w:p>
    <w:p w:rsidR="00A27B1C" w:rsidRPr="00944155" w:rsidRDefault="00A27B1C" w:rsidP="00097294">
      <w:r w:rsidRPr="00944155">
        <w:t>Źródło 3. Mowa bratanka króla, księcia Stanisława Poniatowskiego, na sejmie [fragment]</w:t>
      </w:r>
    </w:p>
    <w:p w:rsidR="00A27B1C" w:rsidRPr="00944155" w:rsidRDefault="00A27B1C" w:rsidP="00097294">
      <w:r>
        <w:t xml:space="preserve">   </w:t>
      </w:r>
      <w:r w:rsidRPr="00944155">
        <w:t>[...] Skarżą się już obywatele nasi od kilku lat, że procent od t</w:t>
      </w:r>
      <w:r>
        <w:t>owarów nie według traktatu</w:t>
      </w:r>
      <w:r w:rsidRPr="00944155">
        <w:t xml:space="preserve"> dwanaście od sta, ale dwa i trzy razy tyle wybierają, przez co chęć wszelaka posyłania do Gdańska upada, a zabroniony tranzyt przez Śląsk oczywiście przeciwny artykułowi drugiemu i dziewiątemu tegoż traktatu niezmiernie nas krzywdzi i wszelki prawie sposób wprowadzania pi</w:t>
      </w:r>
      <w:r>
        <w:t xml:space="preserve">eniędzy do kraju odejmuje. </w:t>
      </w:r>
    </w:p>
    <w:p w:rsidR="00A27B1C" w:rsidRPr="00944155" w:rsidRDefault="00A27B1C" w:rsidP="00097294"/>
    <w:p w:rsidR="00A27B1C" w:rsidRPr="00944155" w:rsidRDefault="00A27B1C" w:rsidP="00097294">
      <w:r w:rsidRPr="00944155">
        <w:t xml:space="preserve">Źródło 4. List Ottona Magnusa Stackelberga, ambasadora rosyjskiego w Warszawie, </w:t>
      </w:r>
      <w:r w:rsidRPr="00944155">
        <w:br/>
        <w:t>do księcia Mikołaja Repnina [fragment]</w:t>
      </w:r>
    </w:p>
    <w:p w:rsidR="00A27B1C" w:rsidRPr="00944155" w:rsidRDefault="00A27B1C" w:rsidP="00097294">
      <w:r>
        <w:t xml:space="preserve">   </w:t>
      </w:r>
      <w:r w:rsidRPr="00944155">
        <w:t>[</w:t>
      </w:r>
      <w:r>
        <w:t>...</w:t>
      </w:r>
      <w:r w:rsidRPr="00944155">
        <w:t>] omówię tylko niektóre szczegóły tyczące się taryfy. Byłem świadkiem zobowiązania, które w tej sprawie zawarto z Polską. Gdy jednak nie zrealizowano tego, los handlu polskiego został podległym całkowitej samowoli. Wszystkie artykuły zostały otaksowane znacznie za wysoko. Na przykład pszenica została oszacowana na 33 dukaty łaszt, podczas gdy za taką cenę nie sprzedaje się jej w żadnym z portów bałtyckich. Niezależnie od tych obciążeń Polacy doznają innej niedogodn</w:t>
      </w:r>
      <w:r>
        <w:t>ości, która nie ma granic.</w:t>
      </w:r>
      <w:r w:rsidRPr="00944155">
        <w:t xml:space="preserve"> </w:t>
      </w:r>
      <w:r>
        <w:t>Z</w:t>
      </w:r>
      <w:r w:rsidRPr="00944155">
        <w:t>darzyło się mianowicie niejakiemu p. Trzeciakowi zapłacić przeszło 400 dukatów od transportu [potażu], podczas gdy podług samej taryfy należ</w:t>
      </w:r>
      <w:r>
        <w:t>ało wymagać jedynie 101</w:t>
      </w:r>
      <w:r w:rsidRPr="00944155">
        <w:t>.</w:t>
      </w:r>
    </w:p>
    <w:p w:rsidR="00A27B1C" w:rsidRDefault="00A27B1C" w:rsidP="00097294"/>
    <w:p w:rsidR="00A27B1C" w:rsidRDefault="00A27B1C" w:rsidP="00097294">
      <w:pPr>
        <w:tabs>
          <w:tab w:val="left" w:pos="2093"/>
        </w:tabs>
      </w:pPr>
      <w:r>
        <w:t xml:space="preserve">   </w:t>
      </w:r>
      <w:r w:rsidRPr="00944155">
        <w:t>Rozwiązanie</w:t>
      </w:r>
    </w:p>
    <w:p w:rsidR="00A27B1C" w:rsidRPr="00944155" w:rsidRDefault="00A27B1C" w:rsidP="00097294">
      <w:pPr>
        <w:tabs>
          <w:tab w:val="left" w:pos="2093"/>
        </w:tabs>
      </w:pPr>
      <w:r w:rsidRPr="00944155">
        <w:t>Zdający powinien w odpowiedzi uwzględnić informację o pierwszym rozbiorze Polski oraz traktatach handlowych i wyjaśnić wpływ zmian terytorialnych i ceł wprowadzonych traktatami na spadek eksportu zboża przez Gdańsk oraz uwzględnić nieprzestrzeganie ustaleń traktatów handlowych, nieuczciwe postępowanie zaborcy pruskiego.</w:t>
      </w:r>
    </w:p>
    <w:p w:rsidR="00A27B1C" w:rsidRDefault="00A27B1C" w:rsidP="00097294"/>
    <w:p w:rsidR="00A27B1C" w:rsidRDefault="00A27B1C" w:rsidP="00097294">
      <w:r>
        <w:t xml:space="preserve">   </w:t>
      </w:r>
      <w:r w:rsidRPr="00944155">
        <w:t>Schemat punktowania</w:t>
      </w:r>
    </w:p>
    <w:p w:rsidR="00A27B1C" w:rsidRPr="00944155" w:rsidRDefault="00A27B1C" w:rsidP="00097294">
      <w:r w:rsidRPr="00944155">
        <w:t xml:space="preserve">2 pkt </w:t>
      </w:r>
      <w:r>
        <w:t>-</w:t>
      </w:r>
      <w:r w:rsidRPr="00944155">
        <w:t xml:space="preserve"> 1 pkt za poprawne wyjaśnienie przyczyn spadku eksportu związanych ze zmianami terytorialnymi i barierami celnymi wynikającymi z traktatu rozbiorowego i traktatów handlowych oraz 1 pkt za uwzględnienie w odpowiedzi informacji o postępowaniu zaborcy pruskiego (łamanie ustaleń traktatowych, nieuczciwość celników).</w:t>
      </w:r>
    </w:p>
    <w:p w:rsidR="00A27B1C" w:rsidRPr="00944155" w:rsidRDefault="00A27B1C" w:rsidP="00097294">
      <w:r>
        <w:t xml:space="preserve">1 </w:t>
      </w:r>
      <w:r w:rsidRPr="00944155">
        <w:t xml:space="preserve">pkt </w:t>
      </w:r>
      <w:r>
        <w:t>-</w:t>
      </w:r>
      <w:r w:rsidRPr="00944155">
        <w:t xml:space="preserve"> za wyjaśnienie bez uwzględnienia informacji o nieprzestrzeganiu zapisów traktatowych przez zaborcę.</w:t>
      </w:r>
    </w:p>
    <w:p w:rsidR="00A27B1C" w:rsidRPr="00944155" w:rsidRDefault="00A27B1C" w:rsidP="00097294">
      <w:pPr>
        <w:tabs>
          <w:tab w:val="left" w:pos="2093"/>
        </w:tabs>
      </w:pPr>
      <w:r w:rsidRPr="00944155">
        <w:t xml:space="preserve">0 pkt </w:t>
      </w:r>
      <w:r>
        <w:t>-</w:t>
      </w:r>
      <w:r w:rsidRPr="00944155">
        <w:t xml:space="preserve"> za błędną odpowiedź lub brak odpowiedzi.</w:t>
      </w:r>
    </w:p>
    <w:p w:rsidR="00A27B1C" w:rsidRDefault="00A27B1C" w:rsidP="00097294"/>
    <w:p w:rsidR="00A27B1C" w:rsidRDefault="00A27B1C" w:rsidP="00097294">
      <w:r>
        <w:t xml:space="preserve">   </w:t>
      </w:r>
      <w:r w:rsidRPr="00944155">
        <w:t>Przykładowe odpowiedzi zdających</w:t>
      </w:r>
      <w:r>
        <w:t xml:space="preserve"> z modelem oceniania</w:t>
      </w:r>
    </w:p>
    <w:p w:rsidR="00A27B1C" w:rsidRDefault="00A27B1C" w:rsidP="00097294">
      <w:r w:rsidRPr="00944155">
        <w:t xml:space="preserve">I rozbiór Polski </w:t>
      </w:r>
      <w:r>
        <w:t>„</w:t>
      </w:r>
      <w:r w:rsidRPr="00944155">
        <w:t>odciął</w:t>
      </w:r>
      <w:r>
        <w:t>”</w:t>
      </w:r>
      <w:r w:rsidRPr="00944155">
        <w:t xml:space="preserve"> Gdańsk od Rzeczypospolitej. Zmiany terytorialne utrudniały handel zbożem, a wysokie cła na towary </w:t>
      </w:r>
      <w:r>
        <w:t>-</w:t>
      </w:r>
      <w:r w:rsidRPr="00944155">
        <w:t xml:space="preserve"> eksportowane z Polski przez terytorium pruskie do Gdańska </w:t>
      </w:r>
      <w:r>
        <w:t>-</w:t>
      </w:r>
      <w:r w:rsidRPr="00944155">
        <w:t xml:space="preserve"> pobierane przez Prusaków na granicach, a także podwyższanie opłat, nieuczciwość celników, czyniły nieopłacalnym wywóz towarów przez Gdańsk.</w:t>
      </w:r>
      <w:r>
        <w:t xml:space="preserve"> </w:t>
      </w:r>
    </w:p>
    <w:p w:rsidR="00A27B1C" w:rsidRPr="00944155" w:rsidRDefault="00A27B1C" w:rsidP="00097294">
      <w:r w:rsidRPr="00944155">
        <w:t xml:space="preserve">2 pkt </w:t>
      </w:r>
      <w:r>
        <w:t>-</w:t>
      </w:r>
      <w:r w:rsidRPr="00944155">
        <w:t xml:space="preserve"> zdający prawidłowo wyjaśnił przyczyny, uwzględniając dwa elementy: czynnik terytorialny i problem ceł, oraz odniósł się do łamania ustaleń traktatowych. </w:t>
      </w:r>
    </w:p>
    <w:p w:rsidR="00A27B1C" w:rsidRDefault="00A27B1C" w:rsidP="00097294">
      <w:pPr>
        <w:tabs>
          <w:tab w:val="left" w:pos="2093"/>
          <w:tab w:val="left" w:pos="6629"/>
        </w:tabs>
      </w:pPr>
    </w:p>
    <w:p w:rsidR="00A27B1C" w:rsidRDefault="00A27B1C" w:rsidP="00097294">
      <w:pPr>
        <w:tabs>
          <w:tab w:val="left" w:pos="2093"/>
          <w:tab w:val="left" w:pos="6629"/>
        </w:tabs>
      </w:pPr>
      <w:r>
        <w:t>W</w:t>
      </w:r>
      <w:r w:rsidRPr="00944155">
        <w:t xml:space="preserve"> wyniku I rozbioru Polski został utrudniony kontakt z Gdańskiem, ponieważ Rzeczpospolita straciła Wielkopolskę i Pomorze Gdańskie. Zmiany terytorialne utrudniały handel zbożem, bo zaborca nałożył wysokie cła na towary przewożone do portu w Gdańsku.</w:t>
      </w:r>
    </w:p>
    <w:p w:rsidR="00A27B1C" w:rsidRPr="00944155" w:rsidRDefault="00A27B1C" w:rsidP="00097294">
      <w:pPr>
        <w:tabs>
          <w:tab w:val="left" w:pos="2093"/>
          <w:tab w:val="left" w:pos="6629"/>
        </w:tabs>
      </w:pPr>
      <w:r w:rsidRPr="00944155">
        <w:t xml:space="preserve">1 pkt </w:t>
      </w:r>
      <w:r>
        <w:t>-</w:t>
      </w:r>
      <w:r w:rsidRPr="00944155">
        <w:t xml:space="preserve"> zdający wyjaśnił przyczynę zjawiska, pomijając informację o łamaniu ustaleń traktatu handlowego.</w:t>
      </w:r>
    </w:p>
    <w:p w:rsidR="00A27B1C" w:rsidRDefault="00A27B1C" w:rsidP="00097294">
      <w:pPr>
        <w:tabs>
          <w:tab w:val="left" w:pos="2093"/>
          <w:tab w:val="left" w:pos="6629"/>
        </w:tabs>
      </w:pPr>
    </w:p>
    <w:p w:rsidR="00A27B1C" w:rsidRDefault="00A27B1C" w:rsidP="00097294">
      <w:pPr>
        <w:tabs>
          <w:tab w:val="left" w:pos="2093"/>
          <w:tab w:val="left" w:pos="6629"/>
        </w:tabs>
      </w:pPr>
      <w:r w:rsidRPr="00944155">
        <w:t>Polska strac</w:t>
      </w:r>
      <w:r>
        <w:t xml:space="preserve">iła Gdańsk w wyniku pierwszego </w:t>
      </w:r>
      <w:r w:rsidRPr="00944155">
        <w:t>rozbioru. Zaborca nałożył bardzo wysokie opłaty na towary przywożone do Gdańska.</w:t>
      </w:r>
      <w:r>
        <w:t xml:space="preserve"> </w:t>
      </w:r>
    </w:p>
    <w:p w:rsidR="00A27B1C" w:rsidRPr="00944155" w:rsidRDefault="00A27B1C" w:rsidP="00097294">
      <w:pPr>
        <w:tabs>
          <w:tab w:val="left" w:pos="2093"/>
          <w:tab w:val="left" w:pos="6629"/>
        </w:tabs>
      </w:pPr>
      <w:r w:rsidRPr="00944155">
        <w:t xml:space="preserve">0 pkt </w:t>
      </w:r>
      <w:r>
        <w:t>-</w:t>
      </w:r>
      <w:r w:rsidRPr="00944155">
        <w:t xml:space="preserve"> zdający popełnił błąd merytoryczny dotyczący informacji, która ma kluczowe (istotne) znaczenie dla wyjaśnienia problemu. </w:t>
      </w:r>
    </w:p>
    <w:p w:rsidR="00A27B1C" w:rsidRDefault="00A27B1C" w:rsidP="00097294">
      <w:pPr>
        <w:tabs>
          <w:tab w:val="left" w:pos="2093"/>
          <w:tab w:val="left" w:pos="6629"/>
        </w:tabs>
      </w:pPr>
    </w:p>
    <w:p w:rsidR="00A27B1C" w:rsidRDefault="00A27B1C" w:rsidP="00097294">
      <w:pPr>
        <w:tabs>
          <w:tab w:val="left" w:pos="2093"/>
          <w:tab w:val="left" w:pos="6629"/>
        </w:tabs>
      </w:pPr>
      <w:r w:rsidRPr="00944155">
        <w:t>W wyniku I rozbioru Polski w 1772 r. wprowadzono cła.</w:t>
      </w:r>
    </w:p>
    <w:p w:rsidR="00A27B1C" w:rsidRPr="00944155" w:rsidRDefault="00A27B1C" w:rsidP="00097294">
      <w:pPr>
        <w:tabs>
          <w:tab w:val="left" w:pos="2093"/>
          <w:tab w:val="left" w:pos="6629"/>
        </w:tabs>
      </w:pPr>
      <w:r w:rsidRPr="00944155">
        <w:t xml:space="preserve">0 pkt </w:t>
      </w:r>
      <w:r>
        <w:t>-</w:t>
      </w:r>
      <w:r w:rsidRPr="00944155">
        <w:t xml:space="preserve"> zdający nie wyjaśnił problemu.</w:t>
      </w:r>
    </w:p>
    <w:p w:rsidR="00A27B1C" w:rsidRDefault="00A27B1C" w:rsidP="00B4788B">
      <w:pPr>
        <w:jc w:val="center"/>
      </w:pPr>
      <w:r w:rsidRPr="00944155">
        <w:br w:type="page"/>
      </w:r>
      <w:r>
        <w:t>Zadanie 9</w:t>
      </w:r>
      <w:r w:rsidRPr="00944155">
        <w:t>. (0</w:t>
      </w:r>
      <w:r>
        <w:t>-</w:t>
      </w:r>
      <w:r w:rsidRPr="00944155">
        <w:t>2)</w:t>
      </w:r>
    </w:p>
    <w:p w:rsidR="00A27B1C" w:rsidRPr="00944155" w:rsidRDefault="00A27B1C" w:rsidP="00B4788B">
      <w:pPr>
        <w:jc w:val="center"/>
      </w:pPr>
    </w:p>
    <w:p w:rsidR="00A27B1C" w:rsidRPr="00944155" w:rsidRDefault="00A27B1C" w:rsidP="00097294">
      <w:r>
        <w:t>W zacytowanym fragmencie artykułu</w:t>
      </w:r>
      <w:r w:rsidRPr="00944155">
        <w:t xml:space="preserve"> Andrzeja Zahorskiego </w:t>
      </w:r>
      <w:r>
        <w:t xml:space="preserve">(źródło 2.) </w:t>
      </w:r>
      <w:r w:rsidRPr="00944155">
        <w:t>przedstawione zostały dwie oceny Napoleona I Bonapartego. Z którą z nich koresponduje treść ilustracji</w:t>
      </w:r>
      <w:r>
        <w:t xml:space="preserve"> (źródło 1.)</w:t>
      </w:r>
      <w:r w:rsidRPr="00944155">
        <w:t>? Odpowiedź uzasadnij, podając dwa argumenty.</w:t>
      </w:r>
    </w:p>
    <w:p w:rsidR="00A27B1C" w:rsidRDefault="00A27B1C" w:rsidP="00097294"/>
    <w:p w:rsidR="00A27B1C" w:rsidRDefault="00A27B1C" w:rsidP="00097294">
      <w:r w:rsidRPr="00944155">
        <w:t xml:space="preserve">Źródło 1. </w:t>
      </w:r>
      <w:r>
        <w:t>Opis mie</w:t>
      </w:r>
      <w:r w:rsidRPr="00944155">
        <w:t>dzioryt</w:t>
      </w:r>
      <w:r>
        <w:t>u</w:t>
      </w:r>
      <w:r w:rsidRPr="00944155">
        <w:t xml:space="preserve"> przedstawiając</w:t>
      </w:r>
      <w:r>
        <w:t>ego</w:t>
      </w:r>
      <w:r w:rsidRPr="00944155">
        <w:t xml:space="preserve"> wjazd Napoleona do Warszawy w 1807 r.</w:t>
      </w:r>
    </w:p>
    <w:p w:rsidR="00A27B1C" w:rsidRPr="00944155" w:rsidRDefault="00A27B1C" w:rsidP="00097294">
      <w:r>
        <w:t xml:space="preserve">   Na pierwszym planie został przedstawiony Napoleon wjeżdżający w bramy miasta na rydwanie zaprzężonym w cztery konie. Trzyma on w ręce zerwane łańcuchy. Skrzydlaci jeźdźcy prowadzący konie rydwanu dmą w trąby. Wokoło tłum ludzi wita cesarza. Jeden z mężczyzn trzyma w ręką otwartą księgę. Po lewej stronie miedziorytu widoczny róg obfitości, a poniżej kobieta z wieńcem laurowym w ręku. </w:t>
      </w:r>
    </w:p>
    <w:p w:rsidR="00A27B1C" w:rsidRPr="00944155" w:rsidRDefault="00A27B1C" w:rsidP="00097294"/>
    <w:p w:rsidR="00A27B1C" w:rsidRPr="00944155" w:rsidRDefault="00A27B1C" w:rsidP="00097294">
      <w:r w:rsidRPr="00944155">
        <w:t xml:space="preserve">Źródło 2. Andrzej Zahorski, </w:t>
      </w:r>
      <w:r>
        <w:t>„</w:t>
      </w:r>
      <w:r w:rsidRPr="00944155">
        <w:t xml:space="preserve">Napoleon </w:t>
      </w:r>
      <w:r>
        <w:t>-</w:t>
      </w:r>
      <w:r w:rsidRPr="00944155">
        <w:t xml:space="preserve"> człowiek wieku</w:t>
      </w:r>
      <w:r>
        <w:t>”</w:t>
      </w:r>
      <w:r w:rsidRPr="00944155">
        <w:t xml:space="preserve"> [fragment]</w:t>
      </w:r>
    </w:p>
    <w:p w:rsidR="00A27B1C" w:rsidRPr="00944155" w:rsidRDefault="00A27B1C" w:rsidP="00097294">
      <w:r>
        <w:t xml:space="preserve">   </w:t>
      </w:r>
      <w:r w:rsidRPr="00944155">
        <w:t xml:space="preserve">Została po nim legenda i antylegenda. W ich ujęciu rysuje się jako prekursor postępu, realizator haseł rewolucji, bądź jako antychryst [...]. Dla jednych jest kontynuatorem, </w:t>
      </w:r>
      <w:r w:rsidRPr="00944155">
        <w:br/>
        <w:t xml:space="preserve">dla drugich pogromcą rewolucji [...]. Rządy jego zapłodniły wyobraźnię mas ludzkich, </w:t>
      </w:r>
      <w:r w:rsidRPr="00944155">
        <w:br/>
        <w:t xml:space="preserve">bo próbując tworzyć nową syntezę dwóch epok, przetłumaczył milionom prostych ludzi dostępne dotychczas tylko dla elity umysłowej idee Wielkiej Rewolucji Francuskiej. Przetłumaczył je na język codziennej praktyki wyrażający się w kodeksie, ujednoliceniu miar i wag, w zmianie położenia chłopstwa, w budowie nowego społeczeństwa i wreszcie </w:t>
      </w:r>
      <w:r w:rsidRPr="00944155">
        <w:br/>
        <w:t xml:space="preserve">w romantycznej wizji nowego Imperium Romanum </w:t>
      </w:r>
      <w:r>
        <w:t>-</w:t>
      </w:r>
      <w:r w:rsidRPr="00944155">
        <w:t xml:space="preserve"> Stanów Zjednoczonych Europy, których budowę przedsiębrał. [...] Geniusz Napoleona zawsze będzie działał na wyobraźnię ludzką, rozpalał namiętności, budził zaciekłe spory. [...] Jedni uważać będą jego losy </w:t>
      </w:r>
      <w:r w:rsidRPr="00944155">
        <w:br/>
        <w:t xml:space="preserve">za przestrogę, uzasadniając, że obrał drogę zbrodni i klęski, a inni wywodzić będą, iż był prekursorem postępu, dobroczyńcą ludzkości, męczennikiem, </w:t>
      </w:r>
      <w:r>
        <w:t>„</w:t>
      </w:r>
      <w:r w:rsidRPr="00944155">
        <w:t>człowiekiem wieku</w:t>
      </w:r>
      <w:r>
        <w:t>”</w:t>
      </w:r>
      <w:r w:rsidRPr="00944155">
        <w:t>, wskrzesicielem Polski.</w:t>
      </w:r>
    </w:p>
    <w:p w:rsidR="00A27B1C" w:rsidRDefault="00A27B1C" w:rsidP="00097294"/>
    <w:p w:rsidR="00A27B1C" w:rsidRPr="00944155" w:rsidRDefault="00A27B1C" w:rsidP="00097294"/>
    <w:p w:rsidR="00A27B1C" w:rsidRDefault="00A27B1C" w:rsidP="00097294">
      <w:r>
        <w:t xml:space="preserve">   </w:t>
      </w:r>
      <w:r w:rsidRPr="00944155">
        <w:t>Rozwiązanie</w:t>
      </w:r>
    </w:p>
    <w:p w:rsidR="00A27B1C" w:rsidRPr="00944155" w:rsidRDefault="00A27B1C" w:rsidP="00097294">
      <w:r w:rsidRPr="00944155">
        <w:t xml:space="preserve">W zacytowanym fragmencie pracy Andrzeja Zahorskiego przedstawiono dwie oceny Napoleona I </w:t>
      </w:r>
      <w:r>
        <w:t>-</w:t>
      </w:r>
      <w:r w:rsidRPr="00944155">
        <w:t xml:space="preserve"> pozytywną i negatywną. Zdający powinien zauważyć, że </w:t>
      </w:r>
      <w:r>
        <w:t>opisany miedzioryt</w:t>
      </w:r>
      <w:r w:rsidRPr="00944155">
        <w:t xml:space="preserve"> zawiera elementy podkreślające pozytywne dokonania Napoleona.</w:t>
      </w:r>
    </w:p>
    <w:p w:rsidR="00A27B1C" w:rsidRDefault="00A27B1C" w:rsidP="00097294"/>
    <w:p w:rsidR="00A27B1C" w:rsidRPr="00944155" w:rsidRDefault="00A27B1C" w:rsidP="00097294">
      <w:r w:rsidRPr="00944155">
        <w:t>Uzasadnienie:</w:t>
      </w:r>
    </w:p>
    <w:p w:rsidR="00A27B1C" w:rsidRPr="00944155" w:rsidRDefault="00A27B1C" w:rsidP="00097294">
      <w:pPr>
        <w:tabs>
          <w:tab w:val="left" w:pos="2660"/>
        </w:tabs>
      </w:pPr>
      <w:r w:rsidRPr="00944155">
        <w:t xml:space="preserve">Elementy </w:t>
      </w:r>
      <w:r>
        <w:t>miedziorytu</w:t>
      </w:r>
      <w:r w:rsidRPr="00944155">
        <w:t xml:space="preserve"> będące odzwierciedleniem pozytywnej oceny Napoleona I: zerwane łańcuchy </w:t>
      </w:r>
      <w:r>
        <w:t>-</w:t>
      </w:r>
      <w:r w:rsidRPr="00944155">
        <w:t xml:space="preserve"> oznaczające zapowiedź wolności dla Polaków; antyczna kwadryga i fanfary </w:t>
      </w:r>
      <w:r>
        <w:t>-</w:t>
      </w:r>
      <w:r w:rsidRPr="00944155">
        <w:t xml:space="preserve"> odniesienie do triumfu odbywanego w Imperium Romanum, do którego nawiązywał zwycięski wódz </w:t>
      </w:r>
      <w:r>
        <w:t>-</w:t>
      </w:r>
      <w:r w:rsidRPr="00944155">
        <w:t xml:space="preserve"> Napoleon; otwarta księga </w:t>
      </w:r>
      <w:r>
        <w:t>-</w:t>
      </w:r>
      <w:r w:rsidRPr="00944155">
        <w:t xml:space="preserve"> może oznaczać Kodeks Napoleona i prezentować go jako prawodawcę; róg obfitości </w:t>
      </w:r>
      <w:r>
        <w:t>-</w:t>
      </w:r>
      <w:r w:rsidRPr="00944155">
        <w:t xml:space="preserve"> jest zapowiedzią dobrobytu pod rządami Napoleona I. </w:t>
      </w:r>
    </w:p>
    <w:p w:rsidR="00A27B1C" w:rsidRDefault="00A27B1C" w:rsidP="00097294"/>
    <w:p w:rsidR="00A27B1C" w:rsidRDefault="00A27B1C" w:rsidP="00097294">
      <w:r>
        <w:t xml:space="preserve">   </w:t>
      </w:r>
      <w:r w:rsidRPr="00944155">
        <w:t>Schemat punktowania</w:t>
      </w:r>
    </w:p>
    <w:p w:rsidR="00A27B1C" w:rsidRPr="00944155" w:rsidRDefault="00A27B1C" w:rsidP="00097294">
      <w:r w:rsidRPr="00944155">
        <w:t xml:space="preserve">2 pkt </w:t>
      </w:r>
      <w:r>
        <w:t>-</w:t>
      </w:r>
      <w:r w:rsidRPr="00944155">
        <w:t xml:space="preserve"> za zajęcie stanowiska i uzasadnienie odpowiedzi zawierające odniesienia do dwóch elementów </w:t>
      </w:r>
      <w:r>
        <w:t>przedstawionych na miedziorycie</w:t>
      </w:r>
      <w:r w:rsidRPr="00944155">
        <w:t>.</w:t>
      </w:r>
    </w:p>
    <w:p w:rsidR="00A27B1C" w:rsidRPr="00944155" w:rsidRDefault="00A27B1C" w:rsidP="00097294">
      <w:r w:rsidRPr="00944155">
        <w:t xml:space="preserve">1 pkt </w:t>
      </w:r>
      <w:r>
        <w:t>-</w:t>
      </w:r>
      <w:r w:rsidRPr="00944155">
        <w:t xml:space="preserve"> za zajęcie stanowiska i uzasadnienie odpowiedzi zawierające odniesienie do jednego elementu </w:t>
      </w:r>
      <w:r>
        <w:t>przedstawionego na miedziorycie</w:t>
      </w:r>
      <w:r w:rsidRPr="00944155">
        <w:t>.</w:t>
      </w:r>
    </w:p>
    <w:p w:rsidR="00A27B1C" w:rsidRPr="00944155" w:rsidRDefault="00A27B1C" w:rsidP="00097294">
      <w:pPr>
        <w:tabs>
          <w:tab w:val="left" w:pos="2660"/>
        </w:tabs>
      </w:pPr>
      <w:r w:rsidRPr="00944155">
        <w:t xml:space="preserve">0 pkt </w:t>
      </w:r>
      <w:r>
        <w:t>-</w:t>
      </w:r>
      <w:r w:rsidRPr="00944155">
        <w:t xml:space="preserve"> za błędną odpowiedź lub brak odpowiedzi.</w:t>
      </w:r>
    </w:p>
    <w:p w:rsidR="00A27B1C" w:rsidRDefault="00A27B1C" w:rsidP="00097294"/>
    <w:p w:rsidR="00A27B1C" w:rsidRDefault="00A27B1C" w:rsidP="00097294"/>
    <w:p w:rsidR="00A27B1C" w:rsidRDefault="00A27B1C" w:rsidP="00097294">
      <w:r>
        <w:t xml:space="preserve"> </w:t>
      </w:r>
      <w:r w:rsidRPr="00944155">
        <w:t>Przykładowe odpowiedzi zdających</w:t>
      </w:r>
      <w:r>
        <w:t xml:space="preserve"> z modelem oceniania</w:t>
      </w:r>
    </w:p>
    <w:p w:rsidR="00A27B1C" w:rsidRDefault="00A27B1C" w:rsidP="00097294">
      <w:r w:rsidRPr="00944155">
        <w:t xml:space="preserve">Treść </w:t>
      </w:r>
      <w:r>
        <w:t>opisanego miedziorytu</w:t>
      </w:r>
      <w:r w:rsidRPr="00944155">
        <w:t xml:space="preserve"> koresponduje z pozytywną oceną Napoleona Bonapartego, gdyż prezentuje dokonania Napoleona (wymienione przez autora tekstu), takie jak popieranie dążeń niepodległościowych Polaków (zerwane łańcuchy), zapewnienie dobrobytu (kobieta z rogiem obfitości).</w:t>
      </w:r>
    </w:p>
    <w:p w:rsidR="00A27B1C" w:rsidRPr="00944155" w:rsidRDefault="00A27B1C" w:rsidP="00097294">
      <w:r w:rsidRPr="00944155">
        <w:t xml:space="preserve">2 pkt </w:t>
      </w:r>
      <w:r>
        <w:t>-</w:t>
      </w:r>
      <w:r w:rsidRPr="00944155">
        <w:t xml:space="preserve"> zdający zajął właściwe stanowisko i uzasadnił odpowiedź, odnosząc się do dwóch elementów ilustracji.</w:t>
      </w:r>
    </w:p>
    <w:p w:rsidR="00A27B1C" w:rsidRDefault="00A27B1C" w:rsidP="00097294"/>
    <w:p w:rsidR="00A27B1C" w:rsidRDefault="00A27B1C" w:rsidP="00097294">
      <w:r w:rsidRPr="00944155">
        <w:t xml:space="preserve">W tekście przedstawiono argumenty, którymi posługują się zwolennicy i przeciwnicy Napoleona Bonaparte. </w:t>
      </w:r>
      <w:r>
        <w:t>Opisany miedzioryt</w:t>
      </w:r>
      <w:r w:rsidRPr="00944155">
        <w:t xml:space="preserve"> propaguje Napoleona jako wyzwoliciela Polski </w:t>
      </w:r>
      <w:r>
        <w:t>-</w:t>
      </w:r>
      <w:r w:rsidRPr="00944155">
        <w:t xml:space="preserve"> symbolicznie zrywającego krępujące łańcuchy, a więc koresponduje z tą pozytywną oceną cesarza Francuzów.</w:t>
      </w:r>
    </w:p>
    <w:p w:rsidR="00A27B1C" w:rsidRPr="00944155" w:rsidRDefault="00A27B1C" w:rsidP="00097294">
      <w:r w:rsidRPr="00944155">
        <w:t xml:space="preserve">1 pkt </w:t>
      </w:r>
      <w:r>
        <w:t>-</w:t>
      </w:r>
      <w:r w:rsidRPr="00944155">
        <w:t xml:space="preserve"> zdający zajął właściwe stanowisko i uzasadnił odpowiedź, odnosząc się do jednego elementu ilustracji.</w:t>
      </w:r>
    </w:p>
    <w:p w:rsidR="00A27B1C" w:rsidRDefault="00A27B1C" w:rsidP="00097294">
      <w:pPr>
        <w:tabs>
          <w:tab w:val="left" w:pos="2660"/>
          <w:tab w:val="left" w:pos="6708"/>
        </w:tabs>
      </w:pPr>
    </w:p>
    <w:p w:rsidR="00A27B1C" w:rsidRDefault="00A27B1C" w:rsidP="00097294">
      <w:pPr>
        <w:tabs>
          <w:tab w:val="left" w:pos="2660"/>
          <w:tab w:val="left" w:pos="6708"/>
        </w:tabs>
      </w:pPr>
      <w:r>
        <w:t>Opisany miedzioryt</w:t>
      </w:r>
      <w:r w:rsidRPr="00944155">
        <w:t xml:space="preserve"> pokazuje Napoleona jako pozytywną postać.</w:t>
      </w:r>
      <w:r>
        <w:t xml:space="preserve"> </w:t>
      </w:r>
    </w:p>
    <w:p w:rsidR="00A27B1C" w:rsidRPr="00944155" w:rsidRDefault="00A27B1C" w:rsidP="00097294">
      <w:pPr>
        <w:tabs>
          <w:tab w:val="left" w:pos="2660"/>
          <w:tab w:val="left" w:pos="6708"/>
        </w:tabs>
      </w:pPr>
      <w:r w:rsidRPr="00944155">
        <w:t xml:space="preserve">0 pkt </w:t>
      </w:r>
      <w:r>
        <w:t>-</w:t>
      </w:r>
      <w:r w:rsidRPr="00944155">
        <w:t xml:space="preserve"> zdający zajął stanowisko, ale nie uzasadnił odpowiedzi.</w:t>
      </w:r>
    </w:p>
    <w:p w:rsidR="00A27B1C" w:rsidRDefault="00A27B1C" w:rsidP="00B4788B">
      <w:pPr>
        <w:jc w:val="center"/>
      </w:pPr>
      <w:r w:rsidRPr="00944155">
        <w:br w:type="page"/>
      </w:r>
      <w:r>
        <w:t>Zadanie 10</w:t>
      </w:r>
      <w:r w:rsidRPr="00944155">
        <w:t>. (0</w:t>
      </w:r>
      <w:r>
        <w:t>-</w:t>
      </w:r>
      <w:r w:rsidRPr="00944155">
        <w:t>3)</w:t>
      </w:r>
    </w:p>
    <w:p w:rsidR="00A27B1C" w:rsidRPr="00944155" w:rsidRDefault="00A27B1C" w:rsidP="00B4788B">
      <w:pPr>
        <w:jc w:val="center"/>
      </w:pPr>
    </w:p>
    <w:p w:rsidR="00A27B1C" w:rsidRPr="00944155" w:rsidRDefault="00A27B1C" w:rsidP="00097294">
      <w:r>
        <w:t>10</w:t>
      </w:r>
      <w:r w:rsidRPr="00944155">
        <w:t xml:space="preserve">.1. Na podstawie tablicy genealogicznej </w:t>
      </w:r>
      <w:r>
        <w:t>(źródło 1.) uzupełnij tekst</w:t>
      </w:r>
      <w:r w:rsidRPr="00944155">
        <w:t xml:space="preserve"> dokumentu</w:t>
      </w:r>
      <w:r>
        <w:t xml:space="preserve"> (źródło 2.)  wypisując  imię (imiona) władców, o których mowa w </w:t>
      </w:r>
      <w:r w:rsidRPr="00944155">
        <w:t>wykropkowan</w:t>
      </w:r>
      <w:r>
        <w:t>ych miejscach</w:t>
      </w:r>
      <w:r w:rsidRPr="00944155">
        <w:t xml:space="preserve"> </w:t>
      </w:r>
      <w:r>
        <w:t xml:space="preserve">(A i B). </w:t>
      </w:r>
    </w:p>
    <w:p w:rsidR="00A27B1C" w:rsidRDefault="00A27B1C" w:rsidP="00097294"/>
    <w:p w:rsidR="00A27B1C" w:rsidRDefault="00A27B1C" w:rsidP="00E41032">
      <w:r>
        <w:t>10</w:t>
      </w:r>
      <w:r w:rsidRPr="00944155">
        <w:t>.2. Podaj termin określający decyzję cesarza Ferdynanda I Habsburga</w:t>
      </w:r>
      <w:r>
        <w:t xml:space="preserve"> opisaną w źródle 2.</w:t>
      </w:r>
    </w:p>
    <w:p w:rsidR="00A27B1C" w:rsidRDefault="00A27B1C" w:rsidP="00E41032"/>
    <w:p w:rsidR="00A27B1C" w:rsidRPr="00944155" w:rsidRDefault="00A27B1C" w:rsidP="00E41032">
      <w:r>
        <w:t>10</w:t>
      </w:r>
      <w:r w:rsidRPr="00944155">
        <w:t xml:space="preserve">.3. Wydarzenia, o których mowa w </w:t>
      </w:r>
      <w:r>
        <w:t>akapicie 2.</w:t>
      </w:r>
      <w:r w:rsidRPr="00944155">
        <w:t xml:space="preserve"> dokumentu</w:t>
      </w:r>
      <w:r>
        <w:t xml:space="preserve"> (źródło 2.)</w:t>
      </w:r>
      <w:r w:rsidRPr="00944155">
        <w:t>, były częścią ogólnoeuropejskich wystąpień rewolucyjnych w XIX w. Podaj ich nazwę.</w:t>
      </w:r>
    </w:p>
    <w:p w:rsidR="00A27B1C" w:rsidRDefault="00A27B1C" w:rsidP="00097294"/>
    <w:p w:rsidR="00A27B1C" w:rsidRDefault="00A27B1C" w:rsidP="00097294">
      <w:r>
        <w:t xml:space="preserve">Źródło 1. </w:t>
      </w:r>
      <w:r w:rsidRPr="00944155">
        <w:t>Tablica genealogiczna (fragment). Dynastia habsbursko-lotaryńska</w:t>
      </w:r>
    </w:p>
    <w:p w:rsidR="00A27B1C" w:rsidRDefault="00A27B1C" w:rsidP="00097294">
      <w:r>
        <w:t xml:space="preserve">Obok imion władców Austrii i Austro-Węgier podano daty ich panowania </w:t>
      </w:r>
    </w:p>
    <w:p w:rsidR="00A27B1C" w:rsidRDefault="00A27B1C" w:rsidP="00097294"/>
    <w:p w:rsidR="00A27B1C" w:rsidRDefault="00A27B1C" w:rsidP="009212A1">
      <w:r>
        <w:t xml:space="preserve">1. Maria Teresa </w:t>
      </w:r>
    </w:p>
    <w:p w:rsidR="00A27B1C" w:rsidRDefault="00A27B1C" w:rsidP="009212A1">
      <w:r>
        <w:t xml:space="preserve">    1740-1780</w:t>
      </w:r>
    </w:p>
    <w:p w:rsidR="00A27B1C" w:rsidRDefault="00A27B1C" w:rsidP="009212A1">
      <w:r>
        <w:t xml:space="preserve">1.1. Józef II </w:t>
      </w:r>
    </w:p>
    <w:p w:rsidR="00A27B1C" w:rsidRDefault="00A27B1C" w:rsidP="009212A1">
      <w:r>
        <w:t xml:space="preserve">    1765-1790</w:t>
      </w:r>
    </w:p>
    <w:p w:rsidR="00A27B1C" w:rsidRDefault="00A27B1C" w:rsidP="009212A1">
      <w:r>
        <w:t xml:space="preserve">1.2. Leopold II </w:t>
      </w:r>
    </w:p>
    <w:p w:rsidR="00A27B1C" w:rsidRDefault="00A27B1C" w:rsidP="009212A1">
      <w:r>
        <w:t xml:space="preserve">    1790-1792</w:t>
      </w:r>
    </w:p>
    <w:p w:rsidR="00A27B1C" w:rsidRDefault="00A27B1C" w:rsidP="009212A1">
      <w:r>
        <w:t>1.2.1. Franciszek II (1)</w:t>
      </w:r>
    </w:p>
    <w:p w:rsidR="00A27B1C" w:rsidRDefault="00A27B1C" w:rsidP="009212A1">
      <w:r>
        <w:t xml:space="preserve">   1792-1835</w:t>
      </w:r>
    </w:p>
    <w:p w:rsidR="00A27B1C" w:rsidRDefault="00A27B1C" w:rsidP="009212A1">
      <w:r>
        <w:t>1.2.1.1. Ferdynand I</w:t>
      </w:r>
    </w:p>
    <w:p w:rsidR="00A27B1C" w:rsidRDefault="00A27B1C" w:rsidP="009212A1">
      <w:r>
        <w:t xml:space="preserve">    1835-1848</w:t>
      </w:r>
    </w:p>
    <w:p w:rsidR="00A27B1C" w:rsidRDefault="00A27B1C" w:rsidP="009212A1">
      <w:r>
        <w:t>1.2.1.2. Franciszek Karol</w:t>
      </w:r>
    </w:p>
    <w:p w:rsidR="00A27B1C" w:rsidRDefault="00A27B1C" w:rsidP="009212A1">
      <w:r>
        <w:t xml:space="preserve">   arcyksiążę austriacki</w:t>
      </w:r>
    </w:p>
    <w:p w:rsidR="00A27B1C" w:rsidRDefault="00A27B1C" w:rsidP="009212A1">
      <w:r>
        <w:t xml:space="preserve">1.2.1.2.1. Franciszek Józef I </w:t>
      </w:r>
    </w:p>
    <w:p w:rsidR="00A27B1C" w:rsidRDefault="00A27B1C" w:rsidP="009212A1">
      <w:r>
        <w:t xml:space="preserve">   1848-1916</w:t>
      </w:r>
    </w:p>
    <w:p w:rsidR="00A27B1C" w:rsidRDefault="00A27B1C" w:rsidP="009212A1">
      <w:r>
        <w:t xml:space="preserve">1.2.1.2.2. Maksymilian I </w:t>
      </w:r>
    </w:p>
    <w:p w:rsidR="00A27B1C" w:rsidRDefault="00A27B1C" w:rsidP="009212A1">
      <w:r>
        <w:t xml:space="preserve">   cesarz Meksyku</w:t>
      </w:r>
    </w:p>
    <w:p w:rsidR="00A27B1C" w:rsidRDefault="00A27B1C" w:rsidP="009212A1">
      <w:r>
        <w:t>1.2.1.2.3. Karol Ludwik</w:t>
      </w:r>
    </w:p>
    <w:p w:rsidR="00A27B1C" w:rsidRDefault="00A27B1C" w:rsidP="009212A1">
      <w:r>
        <w:t xml:space="preserve">   król Sycylii</w:t>
      </w:r>
    </w:p>
    <w:p w:rsidR="00A27B1C" w:rsidRPr="00944155" w:rsidRDefault="00A27B1C" w:rsidP="00097294"/>
    <w:p w:rsidR="00A27B1C" w:rsidRDefault="00A27B1C" w:rsidP="00097294">
      <w:r>
        <w:t xml:space="preserve"> Źródło 2. Fragment dokumentu</w:t>
      </w:r>
    </w:p>
    <w:p w:rsidR="00A27B1C" w:rsidRPr="00944155" w:rsidRDefault="00A27B1C" w:rsidP="00097294">
      <w:r>
        <w:t xml:space="preserve">  1. </w:t>
      </w:r>
      <w:r w:rsidRPr="00944155">
        <w:t>My Ferdynand Pierwszy, z Bożej łaski Cesarz Austrii, Król Węgier, Czech etc. Gdyśmy wstąpili na tron po zgonie śp. Ojca Naszego, Cesarza ......</w:t>
      </w:r>
      <w:r>
        <w:t>A</w:t>
      </w:r>
      <w:r w:rsidRPr="00944155">
        <w:t>, jako jego prawny następca, przejęci świetnością i powagą naszych obowiązków, błagaliśmy przede w</w:t>
      </w:r>
      <w:r>
        <w:t xml:space="preserve">szystkim Boga o Jego pomoc </w:t>
      </w:r>
      <w:r w:rsidRPr="00944155">
        <w:t>.</w:t>
      </w:r>
    </w:p>
    <w:p w:rsidR="00A27B1C" w:rsidRPr="00403AE0" w:rsidRDefault="00A27B1C" w:rsidP="00097294">
      <w:r>
        <w:t xml:space="preserve">   2. W</w:t>
      </w:r>
      <w:r w:rsidRPr="00403AE0">
        <w:t xml:space="preserve"> ostatnich czasach, gdy udało się było zbrodniczym usiłowaniom zaburzyć w jednej części Naszych państw legalny porządek i roztlić wojnę domową, przetrwała mimo to niezmierna większość Naszych ludów w winnej Monarsze wierności.</w:t>
      </w:r>
    </w:p>
    <w:p w:rsidR="00A27B1C" w:rsidRPr="00944155" w:rsidRDefault="00A27B1C" w:rsidP="00097294">
      <w:r w:rsidRPr="00403AE0">
        <w:t xml:space="preserve">   3. Jedn</w:t>
      </w:r>
      <w:r w:rsidRPr="00944155">
        <w:t>akowoż nacisk wypadków i niezbędna potrzeba wielkiego i wyczerpującego przekształcenia naszych form państwowych umocniły Nas w przekonaniu, że potrzeba młodszych sił do p</w:t>
      </w:r>
      <w:r>
        <w:t xml:space="preserve">opierania tego wielkiego dzieła. </w:t>
      </w:r>
      <w:r w:rsidRPr="00944155">
        <w:t>Z tego powodu doszliśmy do stałego postanowienia zrzeczenia się niniejszym tronu Cesarstwa Austriackiego na rzecz arcyksięcia .....</w:t>
      </w:r>
      <w:r>
        <w:t>B.</w:t>
      </w:r>
    </w:p>
    <w:p w:rsidR="00A27B1C" w:rsidRPr="00944155" w:rsidRDefault="00A27B1C" w:rsidP="00097294"/>
    <w:p w:rsidR="00A27B1C" w:rsidRDefault="00A27B1C" w:rsidP="00097294">
      <w:r>
        <w:t xml:space="preserve">   10</w:t>
      </w:r>
      <w:r w:rsidRPr="00944155">
        <w:t>.1.</w:t>
      </w:r>
      <w:r>
        <w:t xml:space="preserve"> </w:t>
      </w:r>
      <w:r w:rsidRPr="00944155">
        <w:t>Rozwiązanie</w:t>
      </w:r>
    </w:p>
    <w:p w:rsidR="00A27B1C" w:rsidRDefault="00A27B1C" w:rsidP="00097294">
      <w:r>
        <w:t>A. Franciszek [II] (1)</w:t>
      </w:r>
    </w:p>
    <w:p w:rsidR="00A27B1C" w:rsidRPr="00944155" w:rsidRDefault="00A27B1C" w:rsidP="00097294">
      <w:r>
        <w:t xml:space="preserve">B. </w:t>
      </w:r>
      <w:r w:rsidRPr="00944155">
        <w:t>Franciszek Józef [I]</w:t>
      </w:r>
    </w:p>
    <w:p w:rsidR="00A27B1C" w:rsidRDefault="00A27B1C" w:rsidP="00097294"/>
    <w:p w:rsidR="00A27B1C" w:rsidRDefault="00A27B1C" w:rsidP="00097294">
      <w:r>
        <w:t>Schemat punktowani</w:t>
      </w:r>
    </w:p>
    <w:p w:rsidR="00A27B1C" w:rsidRPr="00944155" w:rsidRDefault="00A27B1C" w:rsidP="00097294">
      <w:r w:rsidRPr="00944155">
        <w:t xml:space="preserve">1 pkt </w:t>
      </w:r>
      <w:r>
        <w:t>-</w:t>
      </w:r>
      <w:r w:rsidRPr="00944155">
        <w:t xml:space="preserve"> za poprawne podanie imion władców.</w:t>
      </w:r>
    </w:p>
    <w:p w:rsidR="00A27B1C" w:rsidRPr="00944155" w:rsidRDefault="00A27B1C" w:rsidP="00097294">
      <w:pPr>
        <w:tabs>
          <w:tab w:val="left" w:pos="2748"/>
        </w:tabs>
      </w:pPr>
      <w:r w:rsidRPr="00944155">
        <w:t xml:space="preserve">0 pkt </w:t>
      </w:r>
      <w:r>
        <w:t>-</w:t>
      </w:r>
      <w:r w:rsidRPr="00944155">
        <w:t xml:space="preserve"> za błędną odpowiedź lub brak odpowiedzi.</w:t>
      </w:r>
    </w:p>
    <w:p w:rsidR="00A27B1C" w:rsidRPr="00944155" w:rsidRDefault="00A27B1C" w:rsidP="00097294"/>
    <w:p w:rsidR="00A27B1C" w:rsidRDefault="00A27B1C" w:rsidP="00097294">
      <w:r>
        <w:t xml:space="preserve">   10</w:t>
      </w:r>
      <w:r w:rsidRPr="00944155">
        <w:t>.2.</w:t>
      </w:r>
      <w:r>
        <w:t xml:space="preserve"> </w:t>
      </w:r>
      <w:r w:rsidRPr="00944155">
        <w:t>Rozwiązanie</w:t>
      </w:r>
    </w:p>
    <w:p w:rsidR="00A27B1C" w:rsidRPr="00944155" w:rsidRDefault="00A27B1C" w:rsidP="00097294">
      <w:r w:rsidRPr="00944155">
        <w:t>Abdykacja</w:t>
      </w:r>
    </w:p>
    <w:p w:rsidR="00A27B1C" w:rsidRDefault="00A27B1C" w:rsidP="00097294"/>
    <w:p w:rsidR="00A27B1C" w:rsidRDefault="00A27B1C" w:rsidP="00097294">
      <w:r w:rsidRPr="00944155">
        <w:t>Schemat punktowania</w:t>
      </w:r>
    </w:p>
    <w:p w:rsidR="00A27B1C" w:rsidRPr="00944155" w:rsidRDefault="00A27B1C" w:rsidP="00097294">
      <w:r w:rsidRPr="00944155">
        <w:t xml:space="preserve">1 pkt </w:t>
      </w:r>
      <w:r>
        <w:t>-</w:t>
      </w:r>
      <w:r w:rsidRPr="00944155">
        <w:t xml:space="preserve"> za poprawne podanie terminu.</w:t>
      </w:r>
    </w:p>
    <w:p w:rsidR="00A27B1C" w:rsidRPr="00944155" w:rsidRDefault="00A27B1C" w:rsidP="00097294">
      <w:pPr>
        <w:tabs>
          <w:tab w:val="left" w:pos="2748"/>
        </w:tabs>
      </w:pPr>
      <w:r w:rsidRPr="00944155">
        <w:t xml:space="preserve">0 pkt </w:t>
      </w:r>
      <w:r>
        <w:t>-</w:t>
      </w:r>
      <w:r w:rsidRPr="00944155">
        <w:t xml:space="preserve"> za podanie błędnego terminu lub brak odpowiedzi.</w:t>
      </w:r>
    </w:p>
    <w:p w:rsidR="00A27B1C" w:rsidRPr="00944155" w:rsidRDefault="00A27B1C" w:rsidP="00097294"/>
    <w:p w:rsidR="00A27B1C" w:rsidRDefault="00A27B1C" w:rsidP="00097294">
      <w:r>
        <w:t xml:space="preserve">   10</w:t>
      </w:r>
      <w:r w:rsidRPr="00944155">
        <w:t>.3.</w:t>
      </w:r>
      <w:r>
        <w:t xml:space="preserve"> </w:t>
      </w:r>
      <w:r w:rsidRPr="00944155">
        <w:t>Rozwiązanie</w:t>
      </w:r>
    </w:p>
    <w:p w:rsidR="00A27B1C" w:rsidRPr="00944155" w:rsidRDefault="00A27B1C" w:rsidP="00097294">
      <w:r w:rsidRPr="00944155">
        <w:t>Wiosna Ludów</w:t>
      </w:r>
    </w:p>
    <w:p w:rsidR="00A27B1C" w:rsidRDefault="00A27B1C" w:rsidP="00097294"/>
    <w:p w:rsidR="00A27B1C" w:rsidRDefault="00A27B1C" w:rsidP="00097294">
      <w:r w:rsidRPr="00944155">
        <w:t>Schemat punktowania</w:t>
      </w:r>
    </w:p>
    <w:p w:rsidR="00A27B1C" w:rsidRPr="00944155" w:rsidRDefault="00A27B1C" w:rsidP="00097294">
      <w:r w:rsidRPr="00944155">
        <w:t xml:space="preserve">1 pkt </w:t>
      </w:r>
      <w:r>
        <w:t>-</w:t>
      </w:r>
      <w:r w:rsidRPr="00944155">
        <w:t xml:space="preserve"> za poprawne podanie nazwy wydarzeń.</w:t>
      </w:r>
    </w:p>
    <w:p w:rsidR="00A27B1C" w:rsidRPr="00944155" w:rsidRDefault="00A27B1C" w:rsidP="00097294">
      <w:pPr>
        <w:tabs>
          <w:tab w:val="left" w:pos="2748"/>
        </w:tabs>
      </w:pPr>
      <w:r w:rsidRPr="00944155">
        <w:t xml:space="preserve">0 pkt </w:t>
      </w:r>
      <w:r>
        <w:t>-</w:t>
      </w:r>
      <w:r w:rsidRPr="00944155">
        <w:t xml:space="preserve"> za podanie błędnej nazwy lub brak odpowiedzi.</w:t>
      </w:r>
    </w:p>
    <w:p w:rsidR="00A27B1C" w:rsidRDefault="00A27B1C" w:rsidP="00F56560">
      <w:pPr>
        <w:jc w:val="center"/>
      </w:pPr>
      <w:r>
        <w:br w:type="page"/>
        <w:t>Zadanie 11</w:t>
      </w:r>
      <w:r w:rsidRPr="00944155">
        <w:t>. (0</w:t>
      </w:r>
      <w:r>
        <w:t>-</w:t>
      </w:r>
      <w:r w:rsidRPr="00944155">
        <w:t>2)</w:t>
      </w:r>
    </w:p>
    <w:p w:rsidR="00A27B1C" w:rsidRPr="00944155" w:rsidRDefault="00A27B1C" w:rsidP="00F56560">
      <w:pPr>
        <w:jc w:val="center"/>
      </w:pPr>
    </w:p>
    <w:p w:rsidR="00A27B1C" w:rsidRPr="00944155" w:rsidRDefault="00A27B1C" w:rsidP="00097294">
      <w:r w:rsidRPr="00944155">
        <w:t xml:space="preserve">Podaj, którego z władców </w:t>
      </w:r>
      <w:r>
        <w:t>-</w:t>
      </w:r>
      <w:r w:rsidRPr="00944155">
        <w:t xml:space="preserve"> uwzględnionych w tablicy genealogicznej </w:t>
      </w:r>
      <w:r>
        <w:t>(źródło 1.) -</w:t>
      </w:r>
      <w:r w:rsidRPr="00944155">
        <w:t xml:space="preserve"> dotyczy zamieszczony poniżej tekst</w:t>
      </w:r>
      <w:r>
        <w:t xml:space="preserve"> (źródło 2.)</w:t>
      </w:r>
      <w:r w:rsidRPr="00944155">
        <w:t>, i określ dwa czynniki wpływające na różnorodność ocen tego władcy.</w:t>
      </w:r>
    </w:p>
    <w:p w:rsidR="00A27B1C" w:rsidRDefault="00A27B1C" w:rsidP="00097294"/>
    <w:p w:rsidR="00A27B1C" w:rsidRDefault="00A27B1C" w:rsidP="00857F97">
      <w:r>
        <w:t xml:space="preserve">Źródło 1. </w:t>
      </w:r>
      <w:r w:rsidRPr="00944155">
        <w:t>Tablica genealogiczna (fragment). Dynastia habsbursko-lotaryńska</w:t>
      </w:r>
    </w:p>
    <w:p w:rsidR="00A27B1C" w:rsidRDefault="00A27B1C" w:rsidP="00857F97">
      <w:r>
        <w:t xml:space="preserve"> Obok imion władców Austrii i Austro-Węgier podano daty ich panowania </w:t>
      </w:r>
    </w:p>
    <w:p w:rsidR="00A27B1C" w:rsidRDefault="00A27B1C" w:rsidP="00857F97"/>
    <w:p w:rsidR="00A27B1C" w:rsidRDefault="00A27B1C" w:rsidP="00573C94">
      <w:r>
        <w:t xml:space="preserve">1. Maria Teresa </w:t>
      </w:r>
    </w:p>
    <w:p w:rsidR="00A27B1C" w:rsidRDefault="00A27B1C" w:rsidP="00573C94">
      <w:r>
        <w:t xml:space="preserve">    1740-1780</w:t>
      </w:r>
    </w:p>
    <w:p w:rsidR="00A27B1C" w:rsidRDefault="00A27B1C" w:rsidP="00573C94">
      <w:r>
        <w:t xml:space="preserve">1.1. Józef II </w:t>
      </w:r>
    </w:p>
    <w:p w:rsidR="00A27B1C" w:rsidRDefault="00A27B1C" w:rsidP="00573C94">
      <w:r>
        <w:t xml:space="preserve">    1765-1790</w:t>
      </w:r>
    </w:p>
    <w:p w:rsidR="00A27B1C" w:rsidRDefault="00A27B1C" w:rsidP="00573C94">
      <w:r>
        <w:t xml:space="preserve">1.2. Leopold II </w:t>
      </w:r>
    </w:p>
    <w:p w:rsidR="00A27B1C" w:rsidRDefault="00A27B1C" w:rsidP="00573C94">
      <w:r>
        <w:t xml:space="preserve">    1790-1792</w:t>
      </w:r>
    </w:p>
    <w:p w:rsidR="00A27B1C" w:rsidRDefault="00A27B1C" w:rsidP="00573C94">
      <w:r>
        <w:t>1.2.1. Franciszek II (1)</w:t>
      </w:r>
    </w:p>
    <w:p w:rsidR="00A27B1C" w:rsidRDefault="00A27B1C" w:rsidP="00573C94">
      <w:r>
        <w:t xml:space="preserve">   1792-1835</w:t>
      </w:r>
    </w:p>
    <w:p w:rsidR="00A27B1C" w:rsidRDefault="00A27B1C" w:rsidP="00573C94">
      <w:r>
        <w:t>1.2.1.1. Ferdynand I</w:t>
      </w:r>
    </w:p>
    <w:p w:rsidR="00A27B1C" w:rsidRDefault="00A27B1C" w:rsidP="00573C94">
      <w:r>
        <w:t xml:space="preserve">    1835-1848</w:t>
      </w:r>
    </w:p>
    <w:p w:rsidR="00A27B1C" w:rsidRDefault="00A27B1C" w:rsidP="00573C94">
      <w:r>
        <w:t>1.2.1.2. Franciszek Karol</w:t>
      </w:r>
    </w:p>
    <w:p w:rsidR="00A27B1C" w:rsidRDefault="00A27B1C" w:rsidP="00573C94">
      <w:r>
        <w:t xml:space="preserve">   arcyksiążę austriacki</w:t>
      </w:r>
    </w:p>
    <w:p w:rsidR="00A27B1C" w:rsidRDefault="00A27B1C" w:rsidP="00573C94">
      <w:r>
        <w:t xml:space="preserve">1.2.1.2.1. Franciszek Józef I </w:t>
      </w:r>
    </w:p>
    <w:p w:rsidR="00A27B1C" w:rsidRDefault="00A27B1C" w:rsidP="00573C94">
      <w:r>
        <w:t xml:space="preserve">   1848-1916</w:t>
      </w:r>
    </w:p>
    <w:p w:rsidR="00A27B1C" w:rsidRDefault="00A27B1C" w:rsidP="00573C94">
      <w:r>
        <w:t xml:space="preserve">1.2.1.2.2. Maksymilian I </w:t>
      </w:r>
    </w:p>
    <w:p w:rsidR="00A27B1C" w:rsidRDefault="00A27B1C" w:rsidP="00573C94">
      <w:r>
        <w:t xml:space="preserve">   cesarz Meksyku</w:t>
      </w:r>
    </w:p>
    <w:p w:rsidR="00A27B1C" w:rsidRDefault="00A27B1C" w:rsidP="00573C94">
      <w:r>
        <w:t>1.2.1.2.3. Karol Ludwik</w:t>
      </w:r>
    </w:p>
    <w:p w:rsidR="00A27B1C" w:rsidRDefault="00A27B1C" w:rsidP="00573C94">
      <w:r>
        <w:t xml:space="preserve">   król Sycylii</w:t>
      </w:r>
    </w:p>
    <w:p w:rsidR="00A27B1C" w:rsidRDefault="00A27B1C" w:rsidP="00097294"/>
    <w:p w:rsidR="00A27B1C" w:rsidRDefault="00A27B1C" w:rsidP="00097294">
      <w:r>
        <w:t>Źródło 2. Fragment biografii historycznej</w:t>
      </w:r>
    </w:p>
    <w:p w:rsidR="00A27B1C" w:rsidRPr="00944155" w:rsidRDefault="00A27B1C" w:rsidP="00097294">
      <w:r>
        <w:t xml:space="preserve">   </w:t>
      </w:r>
      <w:r w:rsidRPr="00944155">
        <w:t>W ciągu swych 86 lat życia i 68 lat panowania cesarz dorównał trzem pokoleniom. Dzieciństwo i młodość przypad</w:t>
      </w:r>
      <w:r>
        <w:t>ły mu na czasy absolutyzmu</w:t>
      </w:r>
      <w:r w:rsidRPr="00944155">
        <w:t>. Jego wiek dojrzały to czasy konstytucyjn</w:t>
      </w:r>
      <w:r>
        <w:t>ego liberalizmu.</w:t>
      </w:r>
      <w:r w:rsidRPr="00944155">
        <w:t xml:space="preserve"> S</w:t>
      </w:r>
      <w:r>
        <w:t>tarość wypadła mu na czasy</w:t>
      </w:r>
      <w:r w:rsidRPr="00944155">
        <w:t xml:space="preserve"> masowych ruchów społecznych i rozw</w:t>
      </w:r>
      <w:r>
        <w:t>ijającego się nacjonalizmu</w:t>
      </w:r>
      <w:r w:rsidRPr="00944155">
        <w:t>.</w:t>
      </w:r>
    </w:p>
    <w:p w:rsidR="00A27B1C" w:rsidRPr="00944155" w:rsidRDefault="00A27B1C" w:rsidP="00097294">
      <w:r w:rsidRPr="00944155">
        <w:t xml:space="preserve">Jego czasy i otoczenie, jego działalność i jej skutki </w:t>
      </w:r>
      <w:r>
        <w:t>-</w:t>
      </w:r>
      <w:r w:rsidRPr="00944155">
        <w:t xml:space="preserve"> oto temat ogromnej liczby prac naukowych, półnaukowych i zgoła publicystycznych. W tej rozległej bibliografii nie brak sądów skrajnych, od pełnego uwielbienia do surowej krytyki. Różnorodność tych ocen wynika nie tylko z faktu, że badane zagadnienia inaczej rysują się z perspektywy Schönbrunnu, inaczej z zamku królewskiego w Budzie [...], z Hradczan czy wreszcie z Wawelu. Komplikuje ją wielość barw, w jakich występują autorzy i badacze: od czarno-żółtej [barwy dynastii] do czerwonej.</w:t>
      </w:r>
    </w:p>
    <w:p w:rsidR="00A27B1C" w:rsidRDefault="00A27B1C" w:rsidP="00097294"/>
    <w:p w:rsidR="00A27B1C" w:rsidRPr="00944155" w:rsidRDefault="00A27B1C" w:rsidP="00097294"/>
    <w:p w:rsidR="00A27B1C" w:rsidRDefault="00A27B1C" w:rsidP="00097294">
      <w:r>
        <w:t xml:space="preserve">   </w:t>
      </w:r>
      <w:r w:rsidRPr="00944155">
        <w:t>Rozwiązanie</w:t>
      </w:r>
    </w:p>
    <w:p w:rsidR="00A27B1C" w:rsidRPr="00944155" w:rsidRDefault="00A27B1C" w:rsidP="00097294">
      <w:r w:rsidRPr="00944155">
        <w:t>Franciszek Józef [I]</w:t>
      </w:r>
      <w:r>
        <w:t xml:space="preserve">. </w:t>
      </w:r>
      <w:r w:rsidRPr="00944155">
        <w:t>Zdający może uwzględnić:</w:t>
      </w:r>
      <w:r>
        <w:t xml:space="preserve"> </w:t>
      </w:r>
      <w:r w:rsidRPr="00944155">
        <w:t>czynnik narodowościowy,</w:t>
      </w:r>
      <w:r>
        <w:t xml:space="preserve"> </w:t>
      </w:r>
      <w:r w:rsidRPr="00944155">
        <w:t>czynnik ideologiczny,</w:t>
      </w:r>
      <w:r>
        <w:t xml:space="preserve"> </w:t>
      </w:r>
      <w:r w:rsidRPr="00944155">
        <w:t>czas, w którym powstały biografie.</w:t>
      </w:r>
    </w:p>
    <w:p w:rsidR="00A27B1C" w:rsidRDefault="00A27B1C" w:rsidP="00097294"/>
    <w:p w:rsidR="00A27B1C" w:rsidRDefault="00A27B1C" w:rsidP="00097294">
      <w:r w:rsidRPr="00944155">
        <w:t>Schemat punktowania</w:t>
      </w:r>
    </w:p>
    <w:p w:rsidR="00A27B1C" w:rsidRPr="00944155" w:rsidRDefault="00A27B1C" w:rsidP="00097294">
      <w:r w:rsidRPr="00944155">
        <w:t xml:space="preserve">2 pkt </w:t>
      </w:r>
      <w:r>
        <w:t>-</w:t>
      </w:r>
      <w:r w:rsidRPr="00944155">
        <w:t xml:space="preserve"> 1 pkt za rozpoznanie władcy i 1 pkt za dwa czynniki, które wpływają na opinię historyków o tej postaci.</w:t>
      </w:r>
    </w:p>
    <w:p w:rsidR="00A27B1C" w:rsidRPr="00944155" w:rsidRDefault="00A27B1C" w:rsidP="00097294">
      <w:pPr>
        <w:tabs>
          <w:tab w:val="left" w:pos="2748"/>
        </w:tabs>
      </w:pPr>
      <w:r w:rsidRPr="00944155">
        <w:t xml:space="preserve">0 pkt </w:t>
      </w:r>
      <w:r>
        <w:t>-</w:t>
      </w:r>
      <w:r w:rsidRPr="00944155">
        <w:t xml:space="preserve"> za błędne odpowiedzi lub brak odpowiedzi.</w:t>
      </w:r>
    </w:p>
    <w:p w:rsidR="00A27B1C" w:rsidRDefault="00A27B1C" w:rsidP="00097294">
      <w:pPr>
        <w:tabs>
          <w:tab w:val="left" w:pos="2748"/>
          <w:tab w:val="left" w:pos="6708"/>
        </w:tabs>
      </w:pPr>
    </w:p>
    <w:p w:rsidR="00A27B1C" w:rsidRDefault="00A27B1C" w:rsidP="00097294">
      <w:pPr>
        <w:tabs>
          <w:tab w:val="left" w:pos="2748"/>
          <w:tab w:val="left" w:pos="6708"/>
        </w:tabs>
      </w:pPr>
      <w:r>
        <w:t xml:space="preserve">   </w:t>
      </w:r>
      <w:r w:rsidRPr="00944155">
        <w:t>Przykładowe odpowiedzi zdających</w:t>
      </w:r>
      <w:r>
        <w:t xml:space="preserve"> z modelem oceniania</w:t>
      </w:r>
    </w:p>
    <w:p w:rsidR="00A27B1C" w:rsidRDefault="00A27B1C" w:rsidP="00097294">
      <w:pPr>
        <w:tabs>
          <w:tab w:val="left" w:pos="2748"/>
          <w:tab w:val="left" w:pos="6708"/>
        </w:tabs>
      </w:pPr>
      <w:r w:rsidRPr="00944155">
        <w:t>W tekście jest mowa o Franciszku Józefie I. Na różnorodność ocen tego cesarza mogły mieć wpływ zarówno poglądy polityczne autorów, jak i ich narodowość.</w:t>
      </w:r>
      <w:r>
        <w:t xml:space="preserve"> </w:t>
      </w:r>
    </w:p>
    <w:p w:rsidR="00A27B1C" w:rsidRPr="00944155" w:rsidRDefault="00A27B1C" w:rsidP="00097294">
      <w:pPr>
        <w:tabs>
          <w:tab w:val="left" w:pos="2748"/>
          <w:tab w:val="left" w:pos="6708"/>
        </w:tabs>
      </w:pPr>
      <w:r w:rsidRPr="00944155">
        <w:t xml:space="preserve">2 pkt </w:t>
      </w:r>
      <w:r>
        <w:t>-</w:t>
      </w:r>
      <w:r w:rsidRPr="00944155">
        <w:t xml:space="preserve"> zdający rozpoznał władcę i podał dwa różne poprawne czynniki. </w:t>
      </w:r>
    </w:p>
    <w:p w:rsidR="00A27B1C" w:rsidRDefault="00A27B1C" w:rsidP="00097294">
      <w:pPr>
        <w:tabs>
          <w:tab w:val="left" w:pos="2748"/>
          <w:tab w:val="left" w:pos="6708"/>
        </w:tabs>
      </w:pPr>
    </w:p>
    <w:p w:rsidR="00A27B1C" w:rsidRDefault="00A27B1C" w:rsidP="00097294">
      <w:pPr>
        <w:tabs>
          <w:tab w:val="left" w:pos="2748"/>
          <w:tab w:val="left" w:pos="6708"/>
        </w:tabs>
      </w:pPr>
      <w:r w:rsidRPr="00944155">
        <w:t>Autor tekstu pisze o Franciszku Józefie. Badacze życia i dokonań tego władcy pochodzili z różnych państw, a to miało wpływ na ocenę cesarza.</w:t>
      </w:r>
    </w:p>
    <w:p w:rsidR="00A27B1C" w:rsidRPr="00944155" w:rsidRDefault="00A27B1C" w:rsidP="00097294">
      <w:pPr>
        <w:tabs>
          <w:tab w:val="left" w:pos="2748"/>
          <w:tab w:val="left" w:pos="6708"/>
        </w:tabs>
      </w:pPr>
      <w:r w:rsidRPr="00944155">
        <w:t xml:space="preserve">1 pkt </w:t>
      </w:r>
      <w:r>
        <w:t>-</w:t>
      </w:r>
      <w:r w:rsidRPr="00944155">
        <w:t xml:space="preserve"> zdający rozpoznał władcę, ale podał tylko jeden czynnik.</w:t>
      </w:r>
    </w:p>
    <w:p w:rsidR="00A27B1C" w:rsidRPr="00944155" w:rsidRDefault="00A27B1C" w:rsidP="00097294"/>
    <w:p w:rsidR="00A27B1C" w:rsidRDefault="00A27B1C" w:rsidP="00F56560">
      <w:pPr>
        <w:jc w:val="center"/>
      </w:pPr>
      <w:r>
        <w:br w:type="page"/>
        <w:t>Zadanie 12</w:t>
      </w:r>
      <w:r w:rsidRPr="00944155">
        <w:t>. (0</w:t>
      </w:r>
      <w:r>
        <w:t>-</w:t>
      </w:r>
      <w:r w:rsidRPr="00944155">
        <w:t>1)</w:t>
      </w:r>
    </w:p>
    <w:p w:rsidR="00A27B1C" w:rsidRPr="00944155" w:rsidRDefault="00A27B1C" w:rsidP="00F56560">
      <w:pPr>
        <w:jc w:val="center"/>
      </w:pPr>
    </w:p>
    <w:p w:rsidR="00A27B1C" w:rsidRPr="00944155" w:rsidRDefault="00A27B1C" w:rsidP="00097294">
      <w:r w:rsidRPr="00944155">
        <w:t>Podaj argument świadczący o tym, że w zacytowanym fragmencie tekstu Henryk</w:t>
      </w:r>
      <w:r>
        <w:t>a</w:t>
      </w:r>
      <w:r w:rsidRPr="00944155">
        <w:t xml:space="preserve"> Kamieński</w:t>
      </w:r>
      <w:r>
        <w:t>ego</w:t>
      </w:r>
      <w:r w:rsidRPr="00944155">
        <w:t xml:space="preserve"> zawarta jest opinia reprezentatywna dla krakowskiej szkoły historycznej.</w:t>
      </w:r>
    </w:p>
    <w:p w:rsidR="00A27B1C" w:rsidRDefault="00A27B1C" w:rsidP="00097294"/>
    <w:p w:rsidR="00A27B1C" w:rsidRPr="00944155" w:rsidRDefault="00A27B1C" w:rsidP="00097294">
      <w:r w:rsidRPr="00944155">
        <w:t xml:space="preserve">Henryk Kamieński, </w:t>
      </w:r>
      <w:r>
        <w:t>„</w:t>
      </w:r>
      <w:r w:rsidRPr="00944155">
        <w:t>O prawdach żywotnych narodu polskiego</w:t>
      </w:r>
      <w:r>
        <w:t>”</w:t>
      </w:r>
      <w:r w:rsidRPr="00944155">
        <w:t xml:space="preserve"> (1844 r.)</w:t>
      </w:r>
    </w:p>
    <w:p w:rsidR="00A27B1C" w:rsidRPr="00944155" w:rsidRDefault="00A27B1C" w:rsidP="00097294">
      <w:r>
        <w:t xml:space="preserve">   </w:t>
      </w:r>
      <w:r w:rsidRPr="00944155">
        <w:t xml:space="preserve">Schodząc do przyczyn upadku Polski, nie będziemy się zadawać w długie historyczne rozbiory, lecz w ogólności chcemy je oznaczyć [...]. Naród wielki, jakim jesteśmy, nie mógł upaść, jak skutkiem własnej niemocy; przyczyny, więc pierwotne naszych rozbiorów </w:t>
      </w:r>
      <w:r w:rsidRPr="00944155">
        <w:br/>
        <w:t>i poniżenia w nas samych leżały [</w:t>
      </w:r>
      <w:r>
        <w:t>...</w:t>
      </w:r>
      <w:r w:rsidRPr="00944155">
        <w:t>].</w:t>
      </w:r>
    </w:p>
    <w:p w:rsidR="00A27B1C" w:rsidRPr="00944155" w:rsidRDefault="00A27B1C" w:rsidP="00097294">
      <w:r w:rsidRPr="00944155">
        <w:t xml:space="preserve">Do wysokiego stopnia dojść musiała nasza słabość, kiedy nas podbili i zawojowali wrogi bardzo nieznaczącymi siłami [....]. Gdyby cały naród był wrzał zapałem niepodległości i miłości ojczyzny, byłby wobec grożącego niebezpieczeństwa siły swoje wszystkie połączył, a tak żaden podbój nie byłby się stał podobnym, a wróg, który by śmiał na kraj nasz nastąpić, znalazłby niezawodne zniszczenie, ziemia wolna by się pod jego stopami zapaliła </w:t>
      </w:r>
      <w:r w:rsidRPr="00944155">
        <w:br/>
        <w:t>i pochłonęła go niezawodnie [...].</w:t>
      </w:r>
    </w:p>
    <w:p w:rsidR="00A27B1C" w:rsidRDefault="00A27B1C" w:rsidP="00097294"/>
    <w:p w:rsidR="00A27B1C" w:rsidRDefault="00A27B1C" w:rsidP="00097294"/>
    <w:p w:rsidR="00A27B1C" w:rsidRDefault="00A27B1C" w:rsidP="00097294">
      <w:pPr>
        <w:tabs>
          <w:tab w:val="left" w:pos="2748"/>
        </w:tabs>
      </w:pPr>
      <w:r>
        <w:t xml:space="preserve">   </w:t>
      </w:r>
      <w:r w:rsidRPr="00944155">
        <w:t>Rozwiązanie</w:t>
      </w:r>
    </w:p>
    <w:p w:rsidR="00A27B1C" w:rsidRPr="00944155" w:rsidRDefault="00A27B1C" w:rsidP="00097294">
      <w:pPr>
        <w:tabs>
          <w:tab w:val="left" w:pos="2748"/>
        </w:tabs>
      </w:pPr>
      <w:r w:rsidRPr="00944155">
        <w:t>Zdający powinien dostrzec, że w zacytowanym</w:t>
      </w:r>
      <w:r>
        <w:t xml:space="preserve"> </w:t>
      </w:r>
      <w:r w:rsidRPr="00944155">
        <w:t>fragmencie tekstu autor wyraźnie wskazuje na wewnętrzne, a nie na zewnętrzne przyczyny utraty niepodległości.</w:t>
      </w:r>
    </w:p>
    <w:p w:rsidR="00A27B1C" w:rsidRDefault="00A27B1C" w:rsidP="00097294"/>
    <w:p w:rsidR="00A27B1C" w:rsidRDefault="00A27B1C" w:rsidP="00097294">
      <w:r w:rsidRPr="00944155">
        <w:t>Schemat punktowania</w:t>
      </w:r>
    </w:p>
    <w:p w:rsidR="00A27B1C" w:rsidRPr="00944155" w:rsidRDefault="00A27B1C" w:rsidP="00097294">
      <w:r w:rsidRPr="00944155">
        <w:t xml:space="preserve">1 pkt </w:t>
      </w:r>
      <w:r>
        <w:t>-</w:t>
      </w:r>
      <w:r w:rsidRPr="00944155">
        <w:t xml:space="preserve"> za podanie argumentu.</w:t>
      </w:r>
    </w:p>
    <w:p w:rsidR="00A27B1C" w:rsidRPr="00944155" w:rsidRDefault="00A27B1C" w:rsidP="00097294">
      <w:pPr>
        <w:tabs>
          <w:tab w:val="left" w:pos="2748"/>
        </w:tabs>
      </w:pPr>
      <w:r w:rsidRPr="00944155">
        <w:t xml:space="preserve">0 pkt </w:t>
      </w:r>
      <w:r>
        <w:t>-</w:t>
      </w:r>
      <w:r w:rsidRPr="00944155">
        <w:t xml:space="preserve"> za błędną odpowiedź lub brak odpowiedzi.</w:t>
      </w:r>
    </w:p>
    <w:p w:rsidR="00A27B1C" w:rsidRDefault="00A27B1C" w:rsidP="00097294">
      <w:pPr>
        <w:tabs>
          <w:tab w:val="left" w:pos="2748"/>
          <w:tab w:val="left" w:pos="6708"/>
        </w:tabs>
      </w:pPr>
    </w:p>
    <w:p w:rsidR="00A27B1C" w:rsidRDefault="00A27B1C" w:rsidP="00097294">
      <w:pPr>
        <w:tabs>
          <w:tab w:val="left" w:pos="2748"/>
          <w:tab w:val="left" w:pos="6708"/>
        </w:tabs>
      </w:pPr>
      <w:r>
        <w:t xml:space="preserve">   </w:t>
      </w:r>
      <w:r w:rsidRPr="00944155">
        <w:t>Przykładowe odpowiedzi zdających</w:t>
      </w:r>
      <w:r>
        <w:t xml:space="preserve"> modelem oceniania</w:t>
      </w:r>
    </w:p>
    <w:p w:rsidR="00A27B1C" w:rsidRDefault="00A27B1C" w:rsidP="00097294">
      <w:pPr>
        <w:tabs>
          <w:tab w:val="left" w:pos="2748"/>
          <w:tab w:val="left" w:pos="6708"/>
        </w:tabs>
      </w:pPr>
      <w:r w:rsidRPr="00944155">
        <w:t>Historycy krakowskiej szkoły historycznej w końcu XIX w. kładli nacisk na wewnętrzne przyczyny upadku Rzeczypospolitej, np. wady ustrojowe, i ta sama myśl jest zawarta we fragmencie tekstu Kamieńskiego.</w:t>
      </w:r>
    </w:p>
    <w:p w:rsidR="00A27B1C" w:rsidRPr="00944155" w:rsidRDefault="00A27B1C" w:rsidP="00097294">
      <w:pPr>
        <w:tabs>
          <w:tab w:val="left" w:pos="2748"/>
          <w:tab w:val="left" w:pos="6708"/>
        </w:tabs>
      </w:pPr>
      <w:r w:rsidRPr="00944155">
        <w:t xml:space="preserve">1 pkt </w:t>
      </w:r>
      <w:r>
        <w:t>-</w:t>
      </w:r>
      <w:r w:rsidRPr="00944155">
        <w:t xml:space="preserve"> zdający wskazał poprawny argument.</w:t>
      </w:r>
    </w:p>
    <w:p w:rsidR="00A27B1C" w:rsidRDefault="00A27B1C" w:rsidP="00097294">
      <w:pPr>
        <w:tabs>
          <w:tab w:val="left" w:pos="2748"/>
          <w:tab w:val="left" w:pos="6708"/>
        </w:tabs>
      </w:pPr>
    </w:p>
    <w:p w:rsidR="00A27B1C" w:rsidRDefault="00A27B1C" w:rsidP="00097294">
      <w:pPr>
        <w:tabs>
          <w:tab w:val="left" w:pos="2748"/>
          <w:tab w:val="left" w:pos="6708"/>
        </w:tabs>
      </w:pPr>
      <w:r>
        <w:t>P</w:t>
      </w:r>
      <w:r w:rsidRPr="00944155">
        <w:t>olska upadła, bo ją podbili</w:t>
      </w:r>
      <w:r>
        <w:t xml:space="preserve"> </w:t>
      </w:r>
      <w:r w:rsidRPr="00944155">
        <w:t>i zawojowali wrogowie.</w:t>
      </w:r>
      <w:r>
        <w:t xml:space="preserve"> </w:t>
      </w:r>
    </w:p>
    <w:p w:rsidR="00A27B1C" w:rsidRPr="00944155" w:rsidRDefault="00A27B1C" w:rsidP="00C34892">
      <w:pPr>
        <w:tabs>
          <w:tab w:val="left" w:pos="2748"/>
          <w:tab w:val="left" w:pos="6708"/>
        </w:tabs>
      </w:pPr>
      <w:r w:rsidRPr="00944155">
        <w:t xml:space="preserve">0 pkt </w:t>
      </w:r>
      <w:r>
        <w:t>-</w:t>
      </w:r>
      <w:r w:rsidRPr="00944155">
        <w:t xml:space="preserve"> zdający nie wskazał dobrego argumentu, jedynie przepisał fragment tekstu.</w:t>
      </w:r>
    </w:p>
    <w:p w:rsidR="00A27B1C" w:rsidRDefault="00A27B1C" w:rsidP="00F56560">
      <w:pPr>
        <w:jc w:val="center"/>
      </w:pPr>
      <w:r w:rsidRPr="00944155">
        <w:br w:type="page"/>
      </w:r>
      <w:r>
        <w:t>Zadanie 13</w:t>
      </w:r>
      <w:r w:rsidRPr="00944155">
        <w:t>. (0</w:t>
      </w:r>
      <w:r>
        <w:t>-</w:t>
      </w:r>
      <w:r w:rsidRPr="00944155">
        <w:t>3)</w:t>
      </w:r>
    </w:p>
    <w:p w:rsidR="00A27B1C" w:rsidRPr="00944155" w:rsidRDefault="00A27B1C" w:rsidP="00F56560">
      <w:pPr>
        <w:jc w:val="center"/>
      </w:pPr>
    </w:p>
    <w:p w:rsidR="00A27B1C" w:rsidRPr="00944155" w:rsidRDefault="00A27B1C" w:rsidP="00097294">
      <w:r>
        <w:t>13</w:t>
      </w:r>
      <w:r w:rsidRPr="00944155">
        <w:t>.1. Wyjaśnĳ, co pomogło respondentom, których wypowiedzi zacytowano</w:t>
      </w:r>
      <w:r>
        <w:t xml:space="preserve"> w źródle 1.</w:t>
      </w:r>
      <w:r w:rsidRPr="00944155">
        <w:t>, zrozumieć sytuację Polaków w Poznańskiem i na Pomorzu.</w:t>
      </w:r>
    </w:p>
    <w:p w:rsidR="00A27B1C" w:rsidRDefault="00A27B1C" w:rsidP="00097294"/>
    <w:p w:rsidR="00A27B1C" w:rsidRPr="00944155" w:rsidRDefault="00A27B1C" w:rsidP="00097294">
      <w:r>
        <w:t>13</w:t>
      </w:r>
      <w:r w:rsidRPr="00944155">
        <w:t xml:space="preserve">.2. Wyjaśnij, dlaczego autor źródła 2. uważał, że podjęcie interwencji przez Francję </w:t>
      </w:r>
      <w:r w:rsidRPr="00944155">
        <w:br/>
        <w:t>w sprawie, której dotyczyła ankieta, było sprzeczne z francuską racją stanu.</w:t>
      </w:r>
    </w:p>
    <w:p w:rsidR="00A27B1C" w:rsidRPr="00944155" w:rsidRDefault="00A27B1C" w:rsidP="00097294"/>
    <w:p w:rsidR="00A27B1C" w:rsidRPr="00944155" w:rsidRDefault="00A27B1C" w:rsidP="00097294">
      <w:r w:rsidRPr="00944155">
        <w:t>Źródło 1. Odpowiedzi Francuzów na ankietę dotyczącą przygotowywanej pruskiej ustawy o przymusowym wywłaszczeniu Polaków w Poznańskiem i na Pomorzu</w:t>
      </w:r>
      <w:r>
        <w:t>,</w:t>
      </w:r>
      <w:r w:rsidRPr="00944155">
        <w:t xml:space="preserve"> 1907 r.*</w:t>
      </w:r>
    </w:p>
    <w:p w:rsidR="00A27B1C" w:rsidRPr="00944155" w:rsidRDefault="00A27B1C" w:rsidP="00097294">
      <w:r w:rsidRPr="00944155">
        <w:t xml:space="preserve">*Henryk Sienkiewicz w </w:t>
      </w:r>
      <w:r>
        <w:t>„</w:t>
      </w:r>
      <w:r w:rsidRPr="00944155">
        <w:t>L’Echo de Paris</w:t>
      </w:r>
      <w:r>
        <w:t>”</w:t>
      </w:r>
      <w:r w:rsidRPr="00944155">
        <w:t xml:space="preserve"> z 18 grudnia 1907 r. zamieścił apel z prośbą o wypowiedzi przedstawicieli świata zachodniego na temat przygotowywanej ustawy. Odpowiedzi udzieliło 254 respondentów.</w:t>
      </w:r>
    </w:p>
    <w:p w:rsidR="00A27B1C" w:rsidRPr="00944155" w:rsidRDefault="00A27B1C" w:rsidP="00097294">
      <w:r>
        <w:t xml:space="preserve">   </w:t>
      </w:r>
      <w:r w:rsidRPr="00944155">
        <w:t>Odpowiedź 1.</w:t>
      </w:r>
    </w:p>
    <w:p w:rsidR="00A27B1C" w:rsidRPr="00944155" w:rsidRDefault="00A27B1C" w:rsidP="00097294">
      <w:r w:rsidRPr="00944155">
        <w:t xml:space="preserve">Możemy się spodziewać, że podobne metody zastosowane będą przeciw naszym rodakom w Alzacji i Lotaryngii. Co by jednak powiedzieli prawnicy niemieccy, gdyby Rosjanie w Inflantach i Kurlandii, gdyby Węgrzy w Siedmiogrodzie stosowali względem swych poddanych niemieckich te same metody wywłaszczeniowe [...]. Nie pragnę wcale, </w:t>
      </w:r>
      <w:r w:rsidRPr="00944155">
        <w:br/>
        <w:t xml:space="preserve">aby podobne pogwałcenie prawa dokonywało się gdzie indziej, nawet w stosunku </w:t>
      </w:r>
      <w:r w:rsidRPr="00944155">
        <w:br/>
        <w:t xml:space="preserve">do Niemców. [...] Gdybym był Niemcem </w:t>
      </w:r>
      <w:r>
        <w:t>-</w:t>
      </w:r>
      <w:r w:rsidRPr="00944155">
        <w:t xml:space="preserve"> rumieniłbym się z powodu takiej ustawy [...].</w:t>
      </w:r>
    </w:p>
    <w:p w:rsidR="00A27B1C" w:rsidRPr="00944155" w:rsidRDefault="00A27B1C" w:rsidP="00097294">
      <w:r>
        <w:t xml:space="preserve">   </w:t>
      </w:r>
      <w:r w:rsidRPr="00944155">
        <w:t>Odpowiedź 2.</w:t>
      </w:r>
    </w:p>
    <w:p w:rsidR="00A27B1C" w:rsidRPr="00944155" w:rsidRDefault="00A27B1C" w:rsidP="00097294">
      <w:r w:rsidRPr="00944155">
        <w:t>Nie czekałem na wymowny protest Pański, by ze wszystkich sił protestować przeciwko prześladowaniom niemieckim w Polsce. [...] I nadal protestować będę [...]. Jako Alzatczyk, nie mogę zapomnieć, że mój kraj jest chwilowo pod innym prawem niż francuskie.</w:t>
      </w:r>
    </w:p>
    <w:p w:rsidR="00A27B1C" w:rsidRPr="00944155" w:rsidRDefault="00A27B1C" w:rsidP="00097294"/>
    <w:p w:rsidR="00A27B1C" w:rsidRPr="00944155" w:rsidRDefault="00A27B1C" w:rsidP="00097294">
      <w:r w:rsidRPr="00944155">
        <w:t>Źródło 2. List ambasadora Francji w Niemczech do ministra spraw zagranicznych Francji, Berlin, 20 grudnia 1907 r.</w:t>
      </w:r>
    </w:p>
    <w:p w:rsidR="00A27B1C" w:rsidRPr="00944155" w:rsidRDefault="00A27B1C" w:rsidP="00097294">
      <w:r>
        <w:t xml:space="preserve">   </w:t>
      </w:r>
      <w:r w:rsidRPr="00944155">
        <w:t xml:space="preserve">Jak surowych nie mielibyśmy sądów o polityce niemieckiej w Polsce, byłoby bardzo </w:t>
      </w:r>
      <w:r w:rsidRPr="00944155">
        <w:br/>
        <w:t xml:space="preserve">nie na miejscu, aby Francuzi interweniowali w tego rodzaju sprawach w Niemczech. Sytuacja naszych rodaków na terenach anektowanych jest zbyt podobna do sytuacji Polaków, abyśmy mogli bez bardzo ujemnych skutków trwonić nasze sentymenty na rzecz tych ostatnich. [...] W chwili, kiedy podejmowane są widoczne wysiłki, aby zerwać więzy łączące Rosję </w:t>
      </w:r>
      <w:r w:rsidRPr="00944155">
        <w:br/>
        <w:t xml:space="preserve">z Francją, znaczyłoby to dostarczyć [Niemcom] przeciwko nam potężnego oręża u Rosjan </w:t>
      </w:r>
      <w:r w:rsidRPr="00944155">
        <w:br/>
        <w:t>i obudzić podejrzenia, które nasze sympatie do Polski zawsze wzbudzały w Petersburgu.</w:t>
      </w:r>
    </w:p>
    <w:p w:rsidR="00A27B1C" w:rsidRDefault="00A27B1C" w:rsidP="00097294"/>
    <w:p w:rsidR="00A27B1C" w:rsidRPr="00944155" w:rsidRDefault="00A27B1C" w:rsidP="00097294"/>
    <w:p w:rsidR="00A27B1C" w:rsidRDefault="00A27B1C" w:rsidP="00097294">
      <w:r>
        <w:t xml:space="preserve">   13</w:t>
      </w:r>
      <w:r w:rsidRPr="00944155">
        <w:t>.1.</w:t>
      </w:r>
      <w:r>
        <w:t xml:space="preserve"> </w:t>
      </w:r>
      <w:r w:rsidRPr="00944155">
        <w:t>Rozwiązanie</w:t>
      </w:r>
    </w:p>
    <w:p w:rsidR="00A27B1C" w:rsidRPr="00944155" w:rsidRDefault="00A27B1C" w:rsidP="00097294">
      <w:r w:rsidRPr="00944155">
        <w:t>Zdający powinien w wyjaśnieniu zawrzeć informację o podobieństwie sytuacji Francuzów mieszkających w Alzacji i Lotaryngii do sytuacji Polaków pod panowaniem niemieckim.</w:t>
      </w:r>
    </w:p>
    <w:p w:rsidR="00A27B1C" w:rsidRDefault="00A27B1C" w:rsidP="00097294"/>
    <w:p w:rsidR="00A27B1C" w:rsidRDefault="00A27B1C" w:rsidP="00097294">
      <w:r w:rsidRPr="00944155">
        <w:t>Schemat punktowania</w:t>
      </w:r>
      <w:r>
        <w:t xml:space="preserve"> </w:t>
      </w:r>
    </w:p>
    <w:p w:rsidR="00A27B1C" w:rsidRPr="00944155" w:rsidRDefault="00A27B1C" w:rsidP="00097294">
      <w:r w:rsidRPr="00944155">
        <w:t xml:space="preserve">1 pkt </w:t>
      </w:r>
      <w:r>
        <w:t>-</w:t>
      </w:r>
      <w:r w:rsidRPr="00944155">
        <w:t xml:space="preserve"> za poprawne wyjaśnienie.</w:t>
      </w:r>
    </w:p>
    <w:p w:rsidR="00A27B1C" w:rsidRPr="00944155" w:rsidRDefault="00A27B1C" w:rsidP="00097294">
      <w:pPr>
        <w:tabs>
          <w:tab w:val="left" w:pos="2660"/>
        </w:tabs>
      </w:pPr>
      <w:r w:rsidRPr="00944155">
        <w:t xml:space="preserve">0 pkt </w:t>
      </w:r>
      <w:r>
        <w:t>-</w:t>
      </w:r>
      <w:r w:rsidRPr="00944155">
        <w:t xml:space="preserve"> za błędne wyjaśnienie lub brak odpowiedzi.</w:t>
      </w:r>
    </w:p>
    <w:p w:rsidR="00A27B1C" w:rsidRDefault="00A27B1C" w:rsidP="00097294">
      <w:pPr>
        <w:tabs>
          <w:tab w:val="left" w:pos="2660"/>
          <w:tab w:val="left" w:pos="6345"/>
        </w:tabs>
      </w:pPr>
    </w:p>
    <w:p w:rsidR="00A27B1C" w:rsidRDefault="00A27B1C" w:rsidP="00097294">
      <w:pPr>
        <w:tabs>
          <w:tab w:val="left" w:pos="2660"/>
          <w:tab w:val="left" w:pos="6345"/>
        </w:tabs>
      </w:pPr>
      <w:r>
        <w:t xml:space="preserve">   </w:t>
      </w:r>
      <w:r w:rsidRPr="00944155">
        <w:t>Przykładowe odpowiedzi zdających</w:t>
      </w:r>
      <w:r>
        <w:t xml:space="preserve"> z modelem oceniania</w:t>
      </w:r>
    </w:p>
    <w:p w:rsidR="00A27B1C" w:rsidRDefault="00A27B1C" w:rsidP="00097294">
      <w:pPr>
        <w:tabs>
          <w:tab w:val="left" w:pos="2660"/>
          <w:tab w:val="left" w:pos="6345"/>
        </w:tabs>
      </w:pPr>
      <w:r w:rsidRPr="00944155">
        <w:t xml:space="preserve">Francuzi obawiali się, że mieszkańcy Alzacji i Lotaryngii podzielą los Polaków z Pomorza </w:t>
      </w:r>
      <w:r w:rsidRPr="00944155">
        <w:br/>
        <w:t>i Wielkopolski; protestowali przeciwko takiemu traktowaniu mniejszości narodowych.</w:t>
      </w:r>
    </w:p>
    <w:p w:rsidR="00A27B1C" w:rsidRPr="00944155" w:rsidRDefault="00A27B1C" w:rsidP="00097294">
      <w:pPr>
        <w:tabs>
          <w:tab w:val="left" w:pos="2660"/>
          <w:tab w:val="left" w:pos="6345"/>
        </w:tabs>
      </w:pPr>
      <w:r w:rsidRPr="00944155">
        <w:t xml:space="preserve">1 pkt </w:t>
      </w:r>
      <w:r>
        <w:t>-</w:t>
      </w:r>
      <w:r w:rsidRPr="00944155">
        <w:t xml:space="preserve"> zdający prawidłowo wyjaśnił, zwracając uwagę na związek między sytuacją obu społeczności będących pod panowaniem niemieckim.</w:t>
      </w:r>
    </w:p>
    <w:p w:rsidR="00A27B1C" w:rsidRDefault="00A27B1C" w:rsidP="00097294">
      <w:pPr>
        <w:tabs>
          <w:tab w:val="left" w:pos="2660"/>
          <w:tab w:val="left" w:pos="6345"/>
        </w:tabs>
      </w:pPr>
    </w:p>
    <w:p w:rsidR="00A27B1C" w:rsidRDefault="00A27B1C" w:rsidP="00097294">
      <w:pPr>
        <w:tabs>
          <w:tab w:val="left" w:pos="2660"/>
          <w:tab w:val="left" w:pos="6345"/>
        </w:tabs>
      </w:pPr>
      <w:r w:rsidRPr="00944155">
        <w:t>Francuzi przegrali w wojnie z Prusami i Alzacja oraz Lotaryngia znalazły się w granicach Cesarstwa Niemieckiego.</w:t>
      </w:r>
    </w:p>
    <w:p w:rsidR="00A27B1C" w:rsidRPr="00944155" w:rsidRDefault="00A27B1C" w:rsidP="00097294">
      <w:pPr>
        <w:tabs>
          <w:tab w:val="left" w:pos="2660"/>
          <w:tab w:val="left" w:pos="6345"/>
        </w:tabs>
      </w:pPr>
      <w:r w:rsidRPr="00944155">
        <w:t xml:space="preserve">0 pkt </w:t>
      </w:r>
      <w:r>
        <w:t>-</w:t>
      </w:r>
      <w:r w:rsidRPr="00944155">
        <w:t xml:space="preserve"> zdający przytoczył poprawne informacje, ale nie wyjaśnił problemu.</w:t>
      </w:r>
    </w:p>
    <w:p w:rsidR="00A27B1C" w:rsidRPr="00944155" w:rsidRDefault="00A27B1C" w:rsidP="00097294"/>
    <w:p w:rsidR="00A27B1C" w:rsidRDefault="00A27B1C" w:rsidP="00097294">
      <w:r>
        <w:t xml:space="preserve">   13</w:t>
      </w:r>
      <w:r w:rsidRPr="00944155">
        <w:t>.2.</w:t>
      </w:r>
      <w:r>
        <w:t xml:space="preserve"> </w:t>
      </w:r>
      <w:r w:rsidRPr="00944155">
        <w:t>Rozwiązanie</w:t>
      </w:r>
    </w:p>
    <w:p w:rsidR="00A27B1C" w:rsidRPr="00944155" w:rsidRDefault="00A27B1C" w:rsidP="00097294">
      <w:r>
        <w:t xml:space="preserve"> </w:t>
      </w:r>
      <w:r w:rsidRPr="00944155">
        <w:t xml:space="preserve">Zdający powinien w wyjaśnieniu zawrzeć informację o obawach wyrażonych w liście przez ambasadora Francji: możliwości pogorszenia stosunków z Rosją lub pretekstu dla Niemców </w:t>
      </w:r>
      <w:r w:rsidRPr="00944155">
        <w:br/>
        <w:t>do ataku na Francję oraz o zagrożeniu poczucia bezpieczeństwa Francuzów w zajętej przez Niemców Alzacji i Lotaryngii.</w:t>
      </w:r>
    </w:p>
    <w:p w:rsidR="00A27B1C" w:rsidRDefault="00A27B1C" w:rsidP="00097294"/>
    <w:p w:rsidR="00A27B1C" w:rsidRDefault="00A27B1C" w:rsidP="00097294">
      <w:r w:rsidRPr="00944155">
        <w:t>Schemat punktowania</w:t>
      </w:r>
    </w:p>
    <w:p w:rsidR="00A27B1C" w:rsidRPr="00944155" w:rsidRDefault="00A27B1C" w:rsidP="00097294">
      <w:r w:rsidRPr="00944155">
        <w:t xml:space="preserve">2 pkt </w:t>
      </w:r>
      <w:r>
        <w:t>-</w:t>
      </w:r>
      <w:r w:rsidRPr="00944155">
        <w:t xml:space="preserve"> za poprawne wyjaśnienie zawierające informacje o dwóch aspektach francuskiej racji stanu.</w:t>
      </w:r>
    </w:p>
    <w:p w:rsidR="00A27B1C" w:rsidRPr="00944155" w:rsidRDefault="00A27B1C" w:rsidP="00097294">
      <w:r w:rsidRPr="00944155">
        <w:t xml:space="preserve">1 pkt </w:t>
      </w:r>
      <w:r>
        <w:t>-</w:t>
      </w:r>
      <w:r w:rsidRPr="00944155">
        <w:t xml:space="preserve"> za poprawne wyjaśnienie odwołujące się do jednego aspektu francuskiej racji stanu.</w:t>
      </w:r>
    </w:p>
    <w:p w:rsidR="00A27B1C" w:rsidRPr="00944155" w:rsidRDefault="00A27B1C" w:rsidP="00097294">
      <w:pPr>
        <w:tabs>
          <w:tab w:val="left" w:pos="2660"/>
        </w:tabs>
      </w:pPr>
      <w:r w:rsidRPr="00944155">
        <w:t xml:space="preserve">0 pkt </w:t>
      </w:r>
      <w:r>
        <w:t>-</w:t>
      </w:r>
      <w:r w:rsidRPr="00944155">
        <w:t xml:space="preserve"> za błędne wyjaśnienie lub brak odpowiedzi.</w:t>
      </w:r>
    </w:p>
    <w:p w:rsidR="00A27B1C" w:rsidRDefault="00A27B1C" w:rsidP="00097294"/>
    <w:p w:rsidR="00A27B1C" w:rsidRDefault="00A27B1C" w:rsidP="00097294">
      <w:r>
        <w:t xml:space="preserve">   </w:t>
      </w:r>
      <w:r w:rsidRPr="00944155">
        <w:t>P</w:t>
      </w:r>
      <w:r>
        <w:t>rzykładowe odpowiedzi zdających oraz model oceniania</w:t>
      </w:r>
    </w:p>
    <w:p w:rsidR="00A27B1C" w:rsidRDefault="00A27B1C" w:rsidP="00097294">
      <w:r w:rsidRPr="00944155">
        <w:t>Autor listu uważa, że interwencja na rzecz Polaków niesie groźbę pogorszenia stosunków Francji z Rosją i może stać się pretekstem do odwetu niemieckiego</w:t>
      </w:r>
      <w:r>
        <w:t xml:space="preserve"> </w:t>
      </w:r>
      <w:r w:rsidRPr="00944155">
        <w:t>na Francuzach zamieszkałych w Alzacji i Lotaryngii.</w:t>
      </w:r>
    </w:p>
    <w:p w:rsidR="00A27B1C" w:rsidRPr="00944155" w:rsidRDefault="00A27B1C" w:rsidP="00097294">
      <w:r w:rsidRPr="00944155">
        <w:t xml:space="preserve">2 pkt </w:t>
      </w:r>
      <w:r>
        <w:t>-</w:t>
      </w:r>
      <w:r w:rsidRPr="00944155">
        <w:t xml:space="preserve"> zdający prawidłowo wyjaśnił problem, zwracając uwagę na dwa aspekty francuskiej racji stanu, o których pisze w liście ambasador.</w:t>
      </w:r>
    </w:p>
    <w:p w:rsidR="00A27B1C" w:rsidRDefault="00A27B1C" w:rsidP="00097294">
      <w:pPr>
        <w:tabs>
          <w:tab w:val="left" w:pos="2660"/>
          <w:tab w:val="left" w:pos="6629"/>
        </w:tabs>
      </w:pPr>
    </w:p>
    <w:p w:rsidR="00A27B1C" w:rsidRDefault="00A27B1C" w:rsidP="00097294">
      <w:pPr>
        <w:tabs>
          <w:tab w:val="left" w:pos="2660"/>
          <w:tab w:val="left" w:pos="6629"/>
        </w:tabs>
      </w:pPr>
      <w:r w:rsidRPr="00944155">
        <w:t>Ambasador Francji przestrzega przed interwencją w sprawie Polaków, ponieważ obawia się, że może to spowodować szykany i prześladowania Francuzów na terenach zaanektowanych przez Niemcy.</w:t>
      </w:r>
    </w:p>
    <w:p w:rsidR="00A27B1C" w:rsidRPr="00944155" w:rsidRDefault="00A27B1C" w:rsidP="00097294">
      <w:pPr>
        <w:tabs>
          <w:tab w:val="left" w:pos="2660"/>
          <w:tab w:val="left" w:pos="6629"/>
        </w:tabs>
      </w:pPr>
      <w:r w:rsidRPr="00944155">
        <w:t xml:space="preserve">1 pkt </w:t>
      </w:r>
      <w:r>
        <w:t>-</w:t>
      </w:r>
      <w:r w:rsidRPr="00944155">
        <w:t xml:space="preserve"> zdający odniósł się tylko do jednego z wątków poruszonych w liście.</w:t>
      </w:r>
    </w:p>
    <w:p w:rsidR="00A27B1C" w:rsidRDefault="00A27B1C" w:rsidP="00097294"/>
    <w:p w:rsidR="00A27B1C" w:rsidRDefault="00A27B1C" w:rsidP="00097294">
      <w:r>
        <w:t>A</w:t>
      </w:r>
      <w:r w:rsidRPr="00944155">
        <w:t>mbasador Francji obawia się, że w wyniku interwencji w obronie Polaków może dojść do agresji ze strony Niemiec na Francję i zajęcia przez Niemców Alzacji i Lotaryngii.</w:t>
      </w:r>
      <w:r>
        <w:t xml:space="preserve"> </w:t>
      </w:r>
    </w:p>
    <w:p w:rsidR="00A27B1C" w:rsidRPr="00944155" w:rsidRDefault="00A27B1C" w:rsidP="00097294">
      <w:r w:rsidRPr="00944155">
        <w:t xml:space="preserve">0 pkt </w:t>
      </w:r>
      <w:r>
        <w:t>-</w:t>
      </w:r>
      <w:r w:rsidRPr="00944155">
        <w:t xml:space="preserve"> zdający nie wyjaśnił problemu, popełnił błąd merytoryczny.</w:t>
      </w:r>
    </w:p>
    <w:p w:rsidR="00A27B1C" w:rsidRDefault="00A27B1C" w:rsidP="00F56560">
      <w:pPr>
        <w:jc w:val="center"/>
      </w:pPr>
      <w:r>
        <w:br w:type="page"/>
        <w:t>Zadanie 14</w:t>
      </w:r>
      <w:r w:rsidRPr="00944155">
        <w:t>. (0</w:t>
      </w:r>
      <w:r>
        <w:t>-</w:t>
      </w:r>
      <w:r w:rsidRPr="00944155">
        <w:t>1)</w:t>
      </w:r>
    </w:p>
    <w:p w:rsidR="00A27B1C" w:rsidRDefault="00A27B1C" w:rsidP="00097294"/>
    <w:p w:rsidR="00A27B1C" w:rsidRPr="006D6AB6" w:rsidRDefault="00A27B1C" w:rsidP="00097294">
      <w:pPr>
        <w:rPr>
          <w:bCs/>
        </w:rPr>
      </w:pPr>
      <w:r w:rsidRPr="006D6AB6">
        <w:rPr>
          <w:bCs/>
        </w:rPr>
        <w:t>Na podstawie opisu źródła ikonograficznego i własnej wiedzy wyjaśnij, dlaczego scena przedstawiona na litografii świadczy o zmieniającej się pozycji społecznej kobiet.</w:t>
      </w:r>
    </w:p>
    <w:p w:rsidR="00A27B1C" w:rsidRDefault="00A27B1C" w:rsidP="00097294">
      <w:pPr>
        <w:pStyle w:val="Header"/>
        <w:tabs>
          <w:tab w:val="clear" w:pos="4536"/>
          <w:tab w:val="clear" w:pos="9072"/>
        </w:tabs>
        <w:rPr>
          <w:bCs/>
        </w:rPr>
      </w:pPr>
    </w:p>
    <w:p w:rsidR="00A27B1C" w:rsidRPr="006D6AB6" w:rsidRDefault="00A27B1C" w:rsidP="00097294">
      <w:pPr>
        <w:pStyle w:val="Header"/>
        <w:tabs>
          <w:tab w:val="clear" w:pos="4536"/>
          <w:tab w:val="clear" w:pos="9072"/>
        </w:tabs>
        <w:rPr>
          <w:bCs/>
        </w:rPr>
      </w:pPr>
      <w:r w:rsidRPr="006D6AB6">
        <w:rPr>
          <w:bCs/>
        </w:rPr>
        <w:t xml:space="preserve">Opis litografii z dziennika </w:t>
      </w:r>
      <w:r>
        <w:rPr>
          <w:bCs/>
        </w:rPr>
        <w:t>„</w:t>
      </w:r>
      <w:r w:rsidRPr="006D6AB6">
        <w:rPr>
          <w:bCs/>
        </w:rPr>
        <w:t>Le Petit Journal</w:t>
      </w:r>
      <w:r>
        <w:rPr>
          <w:bCs/>
        </w:rPr>
        <w:t>”</w:t>
      </w:r>
      <w:r w:rsidRPr="006D6AB6">
        <w:rPr>
          <w:bCs/>
        </w:rPr>
        <w:t xml:space="preserve"> z 1904 r.</w:t>
      </w:r>
      <w:r>
        <w:rPr>
          <w:bCs/>
        </w:rPr>
        <w:t xml:space="preserve"> </w:t>
      </w:r>
      <w:r w:rsidRPr="00944155">
        <w:t>Centrala telefoniczna</w:t>
      </w:r>
    </w:p>
    <w:p w:rsidR="00A27B1C" w:rsidRPr="009A22E0" w:rsidRDefault="00A27B1C" w:rsidP="00097294">
      <w:pPr>
        <w:pStyle w:val="Header"/>
        <w:tabs>
          <w:tab w:val="clear" w:pos="4536"/>
          <w:tab w:val="clear" w:pos="9072"/>
        </w:tabs>
        <w:rPr>
          <w:bCs/>
        </w:rPr>
      </w:pPr>
      <w:r>
        <w:rPr>
          <w:bCs/>
        </w:rPr>
        <w:t xml:space="preserve">   </w:t>
      </w:r>
      <w:r w:rsidRPr="009A22E0">
        <w:rPr>
          <w:bCs/>
        </w:rPr>
        <w:t xml:space="preserve">Ilustracja przedstawia wnętrze centrali telefonicznej w czasie dnia pracy. W dużej hali w długim szeregu na krzesłach siedzą kobiety ze słuchawkami na głowie, każda z nich zajęta jest </w:t>
      </w:r>
      <w:r>
        <w:rPr>
          <w:bCs/>
        </w:rPr>
        <w:t>odbieraniem połączeń i obsługą linii telefonicznych.</w:t>
      </w:r>
      <w:r w:rsidRPr="009A22E0">
        <w:rPr>
          <w:bCs/>
        </w:rPr>
        <w:t xml:space="preserve"> </w:t>
      </w:r>
    </w:p>
    <w:p w:rsidR="00A27B1C" w:rsidRDefault="00A27B1C" w:rsidP="00097294"/>
    <w:p w:rsidR="00A27B1C" w:rsidRPr="00944155" w:rsidRDefault="00A27B1C" w:rsidP="00097294"/>
    <w:p w:rsidR="00A27B1C" w:rsidRDefault="00A27B1C" w:rsidP="00097294">
      <w:pPr>
        <w:tabs>
          <w:tab w:val="left" w:pos="2748"/>
        </w:tabs>
      </w:pPr>
      <w:r>
        <w:t xml:space="preserve">   </w:t>
      </w:r>
      <w:r w:rsidRPr="00944155">
        <w:t>Rozwiązanie</w:t>
      </w:r>
    </w:p>
    <w:p w:rsidR="00A27B1C" w:rsidRPr="00944155" w:rsidRDefault="00A27B1C" w:rsidP="00097294">
      <w:pPr>
        <w:tabs>
          <w:tab w:val="left" w:pos="2748"/>
        </w:tabs>
      </w:pPr>
      <w:r w:rsidRPr="00944155">
        <w:t>Zdający powinien w wyjaśnieniu zawrzeć informację o aktywności zawodowej kobiet.</w:t>
      </w:r>
    </w:p>
    <w:p w:rsidR="00A27B1C" w:rsidRDefault="00A27B1C" w:rsidP="00097294"/>
    <w:p w:rsidR="00A27B1C" w:rsidRDefault="00A27B1C" w:rsidP="00097294">
      <w:r>
        <w:t xml:space="preserve">   </w:t>
      </w:r>
      <w:r w:rsidRPr="00944155">
        <w:t>Schemat punktowania</w:t>
      </w:r>
    </w:p>
    <w:p w:rsidR="00A27B1C" w:rsidRPr="00944155" w:rsidRDefault="00A27B1C" w:rsidP="00097294">
      <w:r>
        <w:t>1</w:t>
      </w:r>
      <w:r w:rsidRPr="00944155">
        <w:t xml:space="preserve"> pkt </w:t>
      </w:r>
      <w:r>
        <w:t>-</w:t>
      </w:r>
      <w:r w:rsidRPr="00944155">
        <w:t xml:space="preserve"> za poprawne wyjaśnienie. </w:t>
      </w:r>
    </w:p>
    <w:p w:rsidR="00A27B1C" w:rsidRPr="00944155" w:rsidRDefault="00A27B1C" w:rsidP="00097294">
      <w:pPr>
        <w:tabs>
          <w:tab w:val="left" w:pos="2748"/>
        </w:tabs>
      </w:pPr>
      <w:r w:rsidRPr="00944155">
        <w:t xml:space="preserve">0 pkt </w:t>
      </w:r>
      <w:r>
        <w:t>-</w:t>
      </w:r>
      <w:r w:rsidRPr="00944155">
        <w:t xml:space="preserve"> za błędne wyjaśnienie lub brak odpowiedzi.</w:t>
      </w:r>
    </w:p>
    <w:p w:rsidR="00A27B1C" w:rsidRDefault="00A27B1C" w:rsidP="00097294">
      <w:pPr>
        <w:tabs>
          <w:tab w:val="left" w:pos="2748"/>
          <w:tab w:val="left" w:pos="6708"/>
        </w:tabs>
      </w:pPr>
    </w:p>
    <w:p w:rsidR="00A27B1C" w:rsidRDefault="00A27B1C" w:rsidP="00097294">
      <w:pPr>
        <w:tabs>
          <w:tab w:val="left" w:pos="2748"/>
          <w:tab w:val="left" w:pos="6708"/>
        </w:tabs>
      </w:pPr>
      <w:r>
        <w:t xml:space="preserve">    </w:t>
      </w:r>
      <w:r w:rsidRPr="00944155">
        <w:t>Przykładowe odpowiedzi zdających</w:t>
      </w:r>
      <w:r>
        <w:t xml:space="preserve"> oraz model oceniania</w:t>
      </w:r>
    </w:p>
    <w:p w:rsidR="00A27B1C" w:rsidRDefault="00A27B1C" w:rsidP="00097294">
      <w:pPr>
        <w:tabs>
          <w:tab w:val="left" w:pos="2748"/>
          <w:tab w:val="left" w:pos="6708"/>
        </w:tabs>
      </w:pPr>
      <w:r w:rsidRPr="00944155">
        <w:t>Scena przedstawiona na litografii świadczy o obecności kobiet na rynku pracy. Wcześniej kobiety, poza służbą domową, nie pracowały zawodowo.</w:t>
      </w:r>
      <w:r>
        <w:t xml:space="preserve"> </w:t>
      </w:r>
    </w:p>
    <w:p w:rsidR="00A27B1C" w:rsidRPr="00944155" w:rsidRDefault="00A27B1C" w:rsidP="00097294">
      <w:pPr>
        <w:tabs>
          <w:tab w:val="left" w:pos="2748"/>
          <w:tab w:val="left" w:pos="6708"/>
        </w:tabs>
      </w:pPr>
      <w:r w:rsidRPr="00944155">
        <w:t xml:space="preserve">1 pkt </w:t>
      </w:r>
      <w:r>
        <w:t>-</w:t>
      </w:r>
      <w:r w:rsidRPr="00944155">
        <w:t xml:space="preserve"> zdający prawidłowo wyjaśnił problem.</w:t>
      </w:r>
    </w:p>
    <w:p w:rsidR="00A27B1C" w:rsidRDefault="00A27B1C" w:rsidP="00097294">
      <w:pPr>
        <w:tabs>
          <w:tab w:val="left" w:pos="2748"/>
          <w:tab w:val="left" w:pos="6708"/>
        </w:tabs>
      </w:pPr>
    </w:p>
    <w:p w:rsidR="00A27B1C" w:rsidRDefault="00A27B1C" w:rsidP="00097294">
      <w:pPr>
        <w:tabs>
          <w:tab w:val="left" w:pos="2748"/>
          <w:tab w:val="left" w:pos="6708"/>
        </w:tabs>
      </w:pPr>
      <w:r w:rsidRPr="00944155">
        <w:t>Scena przedstawiona na litografii świadczy o tym, że na początku XX wieku zmieniła się rola kobiet.</w:t>
      </w:r>
    </w:p>
    <w:p w:rsidR="00A27B1C" w:rsidRPr="00944155" w:rsidRDefault="00A27B1C" w:rsidP="00097294">
      <w:pPr>
        <w:tabs>
          <w:tab w:val="left" w:pos="2748"/>
          <w:tab w:val="left" w:pos="6708"/>
        </w:tabs>
      </w:pPr>
      <w:r w:rsidRPr="00944155">
        <w:t xml:space="preserve">0 pkt </w:t>
      </w:r>
      <w:r>
        <w:t>-</w:t>
      </w:r>
      <w:r w:rsidRPr="00944155">
        <w:t xml:space="preserve"> zdający nie wyjaśnił problemu.</w:t>
      </w:r>
    </w:p>
    <w:p w:rsidR="00A27B1C" w:rsidRDefault="00A27B1C" w:rsidP="00F56560">
      <w:pPr>
        <w:jc w:val="center"/>
      </w:pPr>
      <w:r>
        <w:br w:type="page"/>
        <w:t>Zadanie 15</w:t>
      </w:r>
      <w:r w:rsidRPr="00944155">
        <w:t>. (0</w:t>
      </w:r>
      <w:r>
        <w:t>-</w:t>
      </w:r>
      <w:r w:rsidRPr="00944155">
        <w:t>2)</w:t>
      </w:r>
    </w:p>
    <w:p w:rsidR="00A27B1C" w:rsidRPr="00944155" w:rsidRDefault="00A27B1C" w:rsidP="00F56560">
      <w:pPr>
        <w:jc w:val="center"/>
      </w:pPr>
    </w:p>
    <w:p w:rsidR="00A27B1C" w:rsidRDefault="00A27B1C" w:rsidP="00097294">
      <w:r>
        <w:t>15</w:t>
      </w:r>
      <w:r w:rsidRPr="00944155">
        <w:t xml:space="preserve">.1. Podaj nazwę wydarzenia, do którego komentarzem jest </w:t>
      </w:r>
      <w:r>
        <w:t xml:space="preserve">opisany poniżej </w:t>
      </w:r>
      <w:r w:rsidRPr="00944155">
        <w:t>plakat</w:t>
      </w:r>
      <w:r>
        <w:t xml:space="preserve"> polityczny</w:t>
      </w:r>
      <w:r w:rsidRPr="00944155">
        <w:t xml:space="preserve"> </w:t>
      </w:r>
    </w:p>
    <w:p w:rsidR="00A27B1C" w:rsidRDefault="00A27B1C" w:rsidP="00A72F93"/>
    <w:p w:rsidR="00A27B1C" w:rsidRDefault="00A27B1C" w:rsidP="00A72F93">
      <w:r>
        <w:t>Opis plakatu politycznego</w:t>
      </w:r>
    </w:p>
    <w:p w:rsidR="00A27B1C" w:rsidRDefault="00A27B1C" w:rsidP="00A72F93">
      <w:r>
        <w:t xml:space="preserve">   Plakat przedstawia </w:t>
      </w:r>
      <w:r w:rsidRPr="000941DD">
        <w:t>potwora z głow</w:t>
      </w:r>
      <w:r>
        <w:t>ami Lenina i Trockiego. Ż</w:t>
      </w:r>
      <w:r w:rsidRPr="000941DD">
        <w:t>ołnierz polski zada</w:t>
      </w:r>
      <w:r>
        <w:t xml:space="preserve">je cios potworowi. Na plakacie został umieszczony napis: </w:t>
      </w:r>
    </w:p>
    <w:p w:rsidR="00A27B1C" w:rsidRPr="008E607D" w:rsidRDefault="00A27B1C" w:rsidP="00A72F93">
      <w:r w:rsidRPr="008E607D">
        <w:t>Spójrz! Dwujęzyczny i dwugłowy</w:t>
      </w:r>
    </w:p>
    <w:p w:rsidR="00A27B1C" w:rsidRPr="008E607D" w:rsidRDefault="00A27B1C" w:rsidP="00A72F93">
      <w:r w:rsidRPr="008E607D">
        <w:t>Koń śmierci z Moskwy kroczy nowy.</w:t>
      </w:r>
    </w:p>
    <w:p w:rsidR="00A27B1C" w:rsidRPr="008E607D" w:rsidRDefault="00A27B1C" w:rsidP="00A72F93">
      <w:r w:rsidRPr="008E607D">
        <w:t>Lecz polskie ręce nie obwisły</w:t>
      </w:r>
    </w:p>
    <w:p w:rsidR="00A27B1C" w:rsidRPr="008E607D" w:rsidRDefault="00A27B1C" w:rsidP="00A72F93">
      <w:r w:rsidRPr="008E607D">
        <w:t>Ten koń śmierć znalazł w nurtach Wisły!</w:t>
      </w:r>
    </w:p>
    <w:p w:rsidR="00A27B1C" w:rsidRDefault="00A27B1C" w:rsidP="00097294"/>
    <w:p w:rsidR="00A27B1C" w:rsidRDefault="00A27B1C" w:rsidP="00097294">
      <w:r>
        <w:t>15.2.U</w:t>
      </w:r>
      <w:r w:rsidRPr="008E607D">
        <w:t xml:space="preserve">sytuuj to wydarzenie w czasie, </w:t>
      </w:r>
      <w:r>
        <w:t>wypisując poprawne dokończenie (A-D) zdania.</w:t>
      </w:r>
    </w:p>
    <w:p w:rsidR="00A27B1C" w:rsidRDefault="00A27B1C" w:rsidP="00097294">
      <w:r>
        <w:t>Wydarzenie było w roku</w:t>
      </w:r>
    </w:p>
    <w:p w:rsidR="00A27B1C" w:rsidRPr="00944155" w:rsidRDefault="00A27B1C" w:rsidP="00097294">
      <w:pPr>
        <w:ind w:left="708"/>
      </w:pPr>
      <w:r>
        <w:t xml:space="preserve">A. </w:t>
      </w:r>
      <w:r w:rsidRPr="00944155">
        <w:t>bolszewickiego przewrotu październikowego w Rosji.</w:t>
      </w:r>
    </w:p>
    <w:p w:rsidR="00A27B1C" w:rsidRPr="00944155" w:rsidRDefault="00A27B1C" w:rsidP="00097294">
      <w:pPr>
        <w:ind w:left="708"/>
      </w:pPr>
      <w:r>
        <w:t xml:space="preserve">B. </w:t>
      </w:r>
      <w:r w:rsidRPr="00944155">
        <w:t>wybuchu pierwszego powstania śląskiego.</w:t>
      </w:r>
    </w:p>
    <w:p w:rsidR="00A27B1C" w:rsidRPr="00944155" w:rsidRDefault="00A27B1C" w:rsidP="00097294">
      <w:pPr>
        <w:ind w:left="708"/>
      </w:pPr>
      <w:r>
        <w:t xml:space="preserve">C. </w:t>
      </w:r>
      <w:r w:rsidRPr="00944155">
        <w:t>przeprowadzenia plebiscytu na Warmii i Mazurach.</w:t>
      </w:r>
    </w:p>
    <w:p w:rsidR="00A27B1C" w:rsidRPr="00944155" w:rsidRDefault="00A27B1C" w:rsidP="00097294">
      <w:pPr>
        <w:ind w:left="708"/>
      </w:pPr>
      <w:r>
        <w:t xml:space="preserve">D. </w:t>
      </w:r>
      <w:r w:rsidRPr="00944155">
        <w:t>podpisania traktatu pokojowego w Rydze.</w:t>
      </w:r>
    </w:p>
    <w:p w:rsidR="00A27B1C" w:rsidRDefault="00A27B1C" w:rsidP="00097294"/>
    <w:p w:rsidR="00A27B1C" w:rsidRPr="00944155" w:rsidRDefault="00A27B1C" w:rsidP="00097294">
      <w:r>
        <w:t>15.3</w:t>
      </w:r>
      <w:r w:rsidRPr="00944155">
        <w:t xml:space="preserve">. Wyjaśnij, dlaczego Aleksandra Piłsudska, oceniając </w:t>
      </w:r>
      <w:r>
        <w:t>wydarzenie</w:t>
      </w:r>
      <w:r w:rsidRPr="00944155">
        <w:t>, które</w:t>
      </w:r>
      <w:r>
        <w:t>mu</w:t>
      </w:r>
      <w:r w:rsidRPr="00944155">
        <w:t xml:space="preserve"> poświecono plakat, użyła następującego porównania:</w:t>
      </w:r>
    </w:p>
    <w:p w:rsidR="00A27B1C" w:rsidRPr="00944155" w:rsidRDefault="00A27B1C" w:rsidP="00097294">
      <w:r>
        <w:t>„</w:t>
      </w:r>
      <w:r w:rsidRPr="00944155">
        <w:t>Bolszewicka wizja wzniecenia rewolucji światowej na trupie Polski rozwiała się wtedy zupełnie. Ćwierć tysiąclecia przedtem oręż polski dokonał podobnego rozstrzygnięcia, kiedy Jan Sobieski rozbił armię turecką pod Wiedniem</w:t>
      </w:r>
      <w:r>
        <w:t>”</w:t>
      </w:r>
      <w:r w:rsidRPr="00944155">
        <w:t>.</w:t>
      </w:r>
    </w:p>
    <w:p w:rsidR="00A27B1C" w:rsidRDefault="00A27B1C" w:rsidP="00097294"/>
    <w:p w:rsidR="00A27B1C" w:rsidRDefault="00A27B1C" w:rsidP="00097294"/>
    <w:p w:rsidR="00A27B1C" w:rsidRDefault="00A27B1C" w:rsidP="00097294">
      <w:r>
        <w:t xml:space="preserve">   15</w:t>
      </w:r>
      <w:r w:rsidRPr="00944155">
        <w:t>.1.</w:t>
      </w:r>
      <w:r>
        <w:t xml:space="preserve"> </w:t>
      </w:r>
      <w:r w:rsidRPr="00944155">
        <w:t>Rozwiązanie</w:t>
      </w:r>
    </w:p>
    <w:p w:rsidR="00A27B1C" w:rsidRDefault="00A27B1C" w:rsidP="00B546C2">
      <w:r>
        <w:t>B</w:t>
      </w:r>
      <w:r w:rsidRPr="00944155">
        <w:t>itwa warszawska (bitwa o Warszawę, a także cud nad Wisłą)</w:t>
      </w:r>
    </w:p>
    <w:p w:rsidR="00A27B1C" w:rsidRDefault="00A27B1C" w:rsidP="00B546C2">
      <w:r>
        <w:t xml:space="preserve">   15.2</w:t>
      </w:r>
      <w:r w:rsidRPr="00944155">
        <w:t>.</w:t>
      </w:r>
      <w:r>
        <w:t xml:space="preserve"> </w:t>
      </w:r>
      <w:r w:rsidRPr="00944155">
        <w:t>Rozwiązanie</w:t>
      </w:r>
    </w:p>
    <w:p w:rsidR="00A27B1C" w:rsidRPr="00944155" w:rsidRDefault="00A27B1C" w:rsidP="00097294">
      <w:pPr>
        <w:tabs>
          <w:tab w:val="left" w:pos="2093"/>
        </w:tabs>
      </w:pPr>
      <w:r w:rsidRPr="00944155">
        <w:t xml:space="preserve">C. </w:t>
      </w:r>
    </w:p>
    <w:p w:rsidR="00A27B1C" w:rsidRDefault="00A27B1C" w:rsidP="00097294"/>
    <w:p w:rsidR="00A27B1C" w:rsidRDefault="00A27B1C" w:rsidP="00097294">
      <w:r w:rsidRPr="00944155">
        <w:t>Schemat punktowania</w:t>
      </w:r>
    </w:p>
    <w:p w:rsidR="00A27B1C" w:rsidRPr="00944155" w:rsidRDefault="00A27B1C" w:rsidP="00097294">
      <w:r w:rsidRPr="00944155">
        <w:t xml:space="preserve">1 pkt </w:t>
      </w:r>
      <w:r>
        <w:t>-</w:t>
      </w:r>
      <w:r w:rsidRPr="00944155">
        <w:t xml:space="preserve"> za podanie poprawnej nazwy wydarzenia i wskazanie odpowiedzi z właściwym rokiem wydarzenia.</w:t>
      </w:r>
    </w:p>
    <w:p w:rsidR="00A27B1C" w:rsidRPr="00944155" w:rsidRDefault="00A27B1C" w:rsidP="00097294">
      <w:pPr>
        <w:tabs>
          <w:tab w:val="left" w:pos="2093"/>
        </w:tabs>
      </w:pPr>
      <w:r w:rsidRPr="00944155">
        <w:t xml:space="preserve">0 pkt </w:t>
      </w:r>
      <w:r>
        <w:t>-</w:t>
      </w:r>
      <w:r w:rsidRPr="00944155">
        <w:t xml:space="preserve"> za niepełną odpowiedź, błędną odpowiedź lub brak odpowiedzi.</w:t>
      </w:r>
    </w:p>
    <w:p w:rsidR="00A27B1C" w:rsidRPr="00944155" w:rsidRDefault="00A27B1C" w:rsidP="00097294"/>
    <w:p w:rsidR="00A27B1C" w:rsidRDefault="00A27B1C" w:rsidP="00097294">
      <w:r>
        <w:t xml:space="preserve">   15</w:t>
      </w:r>
      <w:r w:rsidRPr="00944155">
        <w:t>.</w:t>
      </w:r>
      <w:r>
        <w:t>3</w:t>
      </w:r>
      <w:r w:rsidRPr="00944155">
        <w:t>.</w:t>
      </w:r>
      <w:r>
        <w:t xml:space="preserve"> </w:t>
      </w:r>
      <w:r w:rsidRPr="00944155">
        <w:t>Rozwiązanie</w:t>
      </w:r>
    </w:p>
    <w:p w:rsidR="00A27B1C" w:rsidRPr="00944155" w:rsidRDefault="00A27B1C" w:rsidP="00097294">
      <w:r w:rsidRPr="00944155">
        <w:t>Zdający w wyjaśnieniu powinien uwzględnić informację o podobnym znaczeniu obu bitew dla cywilizacji europejskiej.</w:t>
      </w:r>
    </w:p>
    <w:p w:rsidR="00A27B1C" w:rsidRDefault="00A27B1C" w:rsidP="00097294"/>
    <w:p w:rsidR="00A27B1C" w:rsidRDefault="00A27B1C" w:rsidP="00097294">
      <w:r w:rsidRPr="00944155">
        <w:t>Schemat punktowania</w:t>
      </w:r>
    </w:p>
    <w:p w:rsidR="00A27B1C" w:rsidRPr="00944155" w:rsidRDefault="00A27B1C" w:rsidP="00097294">
      <w:r w:rsidRPr="00944155">
        <w:t xml:space="preserve">1 pkt </w:t>
      </w:r>
      <w:r>
        <w:t>-</w:t>
      </w:r>
      <w:r w:rsidRPr="00944155">
        <w:t xml:space="preserve"> za poprawne wyjaśnienie, w którym zdający zwróci uwagę na aspekt ideowy obu zwycięstw (fakt, że obie bitwy uchroniły cywilizację europejską przed katastrofą).</w:t>
      </w:r>
    </w:p>
    <w:p w:rsidR="00A27B1C" w:rsidRDefault="00A27B1C" w:rsidP="00097294">
      <w:pPr>
        <w:tabs>
          <w:tab w:val="left" w:pos="2093"/>
        </w:tabs>
      </w:pPr>
      <w:r w:rsidRPr="00944155">
        <w:t xml:space="preserve">0 pkt </w:t>
      </w:r>
      <w:r>
        <w:t>-</w:t>
      </w:r>
      <w:r w:rsidRPr="00944155">
        <w:t xml:space="preserve"> za błędne wyjaśnienie lub brak wyjaśnienia.</w:t>
      </w:r>
    </w:p>
    <w:p w:rsidR="00A27B1C" w:rsidRPr="00944155" w:rsidRDefault="00A27B1C" w:rsidP="00097294">
      <w:pPr>
        <w:tabs>
          <w:tab w:val="left" w:pos="2093"/>
        </w:tabs>
      </w:pPr>
    </w:p>
    <w:p w:rsidR="00A27B1C" w:rsidRDefault="00A27B1C" w:rsidP="00097294">
      <w:pPr>
        <w:tabs>
          <w:tab w:val="left" w:pos="2093"/>
          <w:tab w:val="left" w:pos="6708"/>
        </w:tabs>
      </w:pPr>
      <w:r>
        <w:t xml:space="preserve">   </w:t>
      </w:r>
      <w:r w:rsidRPr="00944155">
        <w:t>Przykładowe odpowiedzi zdających</w:t>
      </w:r>
      <w:r>
        <w:t xml:space="preserve"> oraz model oceniania</w:t>
      </w:r>
    </w:p>
    <w:p w:rsidR="00A27B1C" w:rsidRDefault="00A27B1C" w:rsidP="00097294">
      <w:pPr>
        <w:tabs>
          <w:tab w:val="left" w:pos="2093"/>
          <w:tab w:val="left" w:pos="6708"/>
        </w:tabs>
      </w:pPr>
      <w:r w:rsidRPr="00944155">
        <w:t>Obie bitwy miały ogólnoeuropejskie, fundamentalne znaczenie. Zwycięstwo Polaków w bitwie warszawskiej uchroniło Europę przed rewolucją bolszewicką, a pokonanie Turków pod Wiedniem ocaliło chrześcijaństwo europejskie.</w:t>
      </w:r>
    </w:p>
    <w:p w:rsidR="00A27B1C" w:rsidRPr="00944155" w:rsidRDefault="00A27B1C" w:rsidP="00097294">
      <w:pPr>
        <w:tabs>
          <w:tab w:val="left" w:pos="2093"/>
          <w:tab w:val="left" w:pos="6708"/>
        </w:tabs>
      </w:pPr>
      <w:r w:rsidRPr="00944155">
        <w:t xml:space="preserve">1 pkt </w:t>
      </w:r>
      <w:r>
        <w:t>-</w:t>
      </w:r>
      <w:r w:rsidRPr="00944155">
        <w:t xml:space="preserve"> zdający wyjaśnił znaczenie wydarzeń, zwracając uwagę na aspekt ideowy obu bitew.</w:t>
      </w:r>
    </w:p>
    <w:p w:rsidR="00A27B1C" w:rsidRDefault="00A27B1C" w:rsidP="00097294">
      <w:pPr>
        <w:tabs>
          <w:tab w:val="left" w:pos="2093"/>
          <w:tab w:val="left" w:pos="6708"/>
        </w:tabs>
      </w:pPr>
    </w:p>
    <w:p w:rsidR="00A27B1C" w:rsidRDefault="00A27B1C" w:rsidP="00097294">
      <w:pPr>
        <w:tabs>
          <w:tab w:val="left" w:pos="2093"/>
          <w:tab w:val="left" w:pos="6708"/>
        </w:tabs>
      </w:pPr>
      <w:r w:rsidRPr="00944155">
        <w:t xml:space="preserve">W obu bitwach zwyciężyli Polacy; w bitwie warszawskiej pokonali Rosjan, a pod Wiedniem </w:t>
      </w:r>
      <w:r>
        <w:t>-</w:t>
      </w:r>
      <w:r w:rsidRPr="00944155">
        <w:t xml:space="preserve"> Turków.</w:t>
      </w:r>
    </w:p>
    <w:p w:rsidR="00A27B1C" w:rsidRPr="00944155" w:rsidRDefault="00A27B1C" w:rsidP="00097294">
      <w:pPr>
        <w:tabs>
          <w:tab w:val="left" w:pos="2093"/>
          <w:tab w:val="left" w:pos="6708"/>
        </w:tabs>
      </w:pPr>
      <w:r w:rsidRPr="00944155">
        <w:t xml:space="preserve">0 pkt </w:t>
      </w:r>
      <w:r>
        <w:t>-</w:t>
      </w:r>
      <w:r w:rsidRPr="00944155">
        <w:t xml:space="preserve"> zdający nie dostrzegł znaczenia ideowego obu zwycięstw, ograniczył odpowiedź do informacji, że w obu bitwach pokonano najeźdźców.</w:t>
      </w:r>
    </w:p>
    <w:p w:rsidR="00A27B1C" w:rsidRPr="00944155" w:rsidRDefault="00A27B1C" w:rsidP="00097294"/>
    <w:p w:rsidR="00A27B1C" w:rsidRDefault="00A27B1C" w:rsidP="00F56560">
      <w:pPr>
        <w:jc w:val="center"/>
      </w:pPr>
      <w:r>
        <w:br w:type="page"/>
        <w:t>Zadanie 16</w:t>
      </w:r>
      <w:r w:rsidRPr="00944155">
        <w:t>. (0</w:t>
      </w:r>
      <w:r>
        <w:t>-</w:t>
      </w:r>
      <w:r w:rsidRPr="00944155">
        <w:t>1)</w:t>
      </w:r>
    </w:p>
    <w:p w:rsidR="00A27B1C" w:rsidRPr="00944155" w:rsidRDefault="00A27B1C" w:rsidP="00F56560">
      <w:pPr>
        <w:jc w:val="center"/>
      </w:pPr>
    </w:p>
    <w:p w:rsidR="00A27B1C" w:rsidRPr="00851DC6" w:rsidRDefault="00A27B1C" w:rsidP="00097294">
      <w:r w:rsidRPr="00851DC6">
        <w:t xml:space="preserve">Rysunek 1. został zamieszczony w amerykańskiej prasie w 1939 roku, a w czasie </w:t>
      </w:r>
      <w:r w:rsidRPr="00851DC6">
        <w:br/>
        <w:t xml:space="preserve">II wojny światowej publikowano go w Stanach Zjednoczonych jeszcze wielokrotnie. W 1941 roku dokonano modyfikacji rysunku </w:t>
      </w:r>
      <w:r>
        <w:t xml:space="preserve">- </w:t>
      </w:r>
      <w:r w:rsidRPr="00851DC6">
        <w:t>został on opisany jako rysunek 2. Po zapoznaniu się z opisami rysunków wyjaśnij przyczynę wprowadzenia modyfikacji na rysunku 2.</w:t>
      </w:r>
    </w:p>
    <w:p w:rsidR="00A27B1C" w:rsidRPr="00851DC6" w:rsidRDefault="00A27B1C" w:rsidP="00097294"/>
    <w:p w:rsidR="00A27B1C" w:rsidRPr="00851DC6" w:rsidRDefault="00A27B1C" w:rsidP="00097294">
      <w:r w:rsidRPr="00851DC6">
        <w:t>Opis rysunku 1.</w:t>
      </w:r>
    </w:p>
    <w:p w:rsidR="00A27B1C" w:rsidRDefault="00A27B1C" w:rsidP="00097294">
      <w:r>
        <w:t xml:space="preserve">   Na pierwszym planie została przedstawiona scena ukrzyżowania, przedstawia ona krzyż wbity w ziemię w kształcie miecza. Głowica miecza (górna jego część) ozdobiona została swastyką i znakiem młota i sierpa.</w:t>
      </w:r>
    </w:p>
    <w:p w:rsidR="00A27B1C" w:rsidRDefault="00A27B1C" w:rsidP="00097294">
      <w:r>
        <w:t>Na krzyżu zawieszona została postać kobieca, na jej sukni widoczny jest napis Poland. Postać ma spuszczoną głowę i krwawi. Ziemia wokół krzyża płonie, w oddali widoczna jest łuna od pożaru rozpościerająca się na miastem.</w:t>
      </w:r>
    </w:p>
    <w:p w:rsidR="00A27B1C" w:rsidRDefault="00A27B1C" w:rsidP="00097294"/>
    <w:p w:rsidR="00A27B1C" w:rsidRDefault="00A27B1C" w:rsidP="00097294">
      <w:r>
        <w:t>Opis rysunku 2.</w:t>
      </w:r>
    </w:p>
    <w:p w:rsidR="00A27B1C" w:rsidRDefault="00A27B1C" w:rsidP="00097294">
      <w:r>
        <w:t xml:space="preserve">   Na pierwszym planie została przedstawiona scena ukrzyżowania, przedstawia ona krzyż wity w ziemię w kształcie miecza. Głowica miecza(górna jej część) ozdobiona została dwoma znakami swastyki.</w:t>
      </w:r>
    </w:p>
    <w:p w:rsidR="00A27B1C" w:rsidRDefault="00A27B1C" w:rsidP="00AF4D1C">
      <w:r>
        <w:t>Na krzyżu zawieszona została postać kobieca, na jej sukni widoczny jest napis Poland. Postać ma spuszczoną głowę i krwawi. Ziemia wokół krzyża płonie, w oddali widoczna jest łuna od pożaru rozpościerająca się na miastem.</w:t>
      </w:r>
    </w:p>
    <w:p w:rsidR="00A27B1C" w:rsidRDefault="00A27B1C" w:rsidP="00097294"/>
    <w:p w:rsidR="00A27B1C" w:rsidRPr="00944155" w:rsidRDefault="00A27B1C" w:rsidP="00097294"/>
    <w:p w:rsidR="00A27B1C" w:rsidRDefault="00A27B1C" w:rsidP="00097294">
      <w:pPr>
        <w:tabs>
          <w:tab w:val="left" w:pos="1951"/>
        </w:tabs>
      </w:pPr>
      <w:r>
        <w:t xml:space="preserve">   </w:t>
      </w:r>
      <w:r w:rsidRPr="00944155">
        <w:t>Rozwiązanie</w:t>
      </w:r>
    </w:p>
    <w:p w:rsidR="00A27B1C" w:rsidRPr="00944155" w:rsidRDefault="00A27B1C" w:rsidP="00097294">
      <w:pPr>
        <w:tabs>
          <w:tab w:val="left" w:pos="1951"/>
        </w:tabs>
      </w:pPr>
      <w:r w:rsidRPr="00944155">
        <w:t xml:space="preserve">Zdający powinien zauważyć, że od 1941 r. (agresja Niemiec na Związek Radziecki) ZSRR stał się sojusznikiem USA. Z tego powodu w Stanach Zjednoczonych zacierano pamięć o wcześniejszej współpracy aktualnego sojusznika z Niemcami (udziale w agresji na Polskę </w:t>
      </w:r>
      <w:r w:rsidRPr="00944155">
        <w:br/>
        <w:t>i jej rozbiorze).</w:t>
      </w:r>
    </w:p>
    <w:p w:rsidR="00A27B1C" w:rsidRDefault="00A27B1C" w:rsidP="00097294"/>
    <w:p w:rsidR="00A27B1C" w:rsidRDefault="00A27B1C" w:rsidP="00097294">
      <w:r w:rsidRPr="00944155">
        <w:t>Schemat punktowania</w:t>
      </w:r>
    </w:p>
    <w:p w:rsidR="00A27B1C" w:rsidRPr="00944155" w:rsidRDefault="00A27B1C" w:rsidP="00097294">
      <w:pPr>
        <w:rPr>
          <w:rFonts w:eastAsia="SimSun"/>
        </w:rPr>
      </w:pPr>
      <w:r w:rsidRPr="00944155">
        <w:t xml:space="preserve">1 pkt </w:t>
      </w:r>
      <w:r>
        <w:t>-</w:t>
      </w:r>
      <w:r w:rsidRPr="00944155">
        <w:t xml:space="preserve"> </w:t>
      </w:r>
      <w:r w:rsidRPr="00944155">
        <w:rPr>
          <w:rFonts w:eastAsia="SimSun"/>
        </w:rPr>
        <w:t>za wyjaśnienie uwzględniające zmianę stosunku USA do ZSRR w 1941 roku i przyczynę tej zmiany.</w:t>
      </w:r>
    </w:p>
    <w:p w:rsidR="00A27B1C" w:rsidRPr="00944155" w:rsidRDefault="00A27B1C" w:rsidP="00097294">
      <w:pPr>
        <w:tabs>
          <w:tab w:val="left" w:pos="1951"/>
        </w:tabs>
      </w:pPr>
      <w:r w:rsidRPr="00944155">
        <w:t xml:space="preserve">0 pkt </w:t>
      </w:r>
      <w:r>
        <w:t>-</w:t>
      </w:r>
      <w:r w:rsidRPr="00944155">
        <w:t xml:space="preserve"> za błędną odpowiedź lub brak odpowiedzi.</w:t>
      </w:r>
    </w:p>
    <w:p w:rsidR="00A27B1C" w:rsidRDefault="00A27B1C" w:rsidP="00097294">
      <w:pPr>
        <w:tabs>
          <w:tab w:val="left" w:pos="1951"/>
          <w:tab w:val="left" w:pos="6487"/>
        </w:tabs>
      </w:pPr>
    </w:p>
    <w:p w:rsidR="00A27B1C" w:rsidRDefault="00A27B1C" w:rsidP="00097294">
      <w:pPr>
        <w:tabs>
          <w:tab w:val="left" w:pos="1951"/>
          <w:tab w:val="left" w:pos="6487"/>
        </w:tabs>
      </w:pPr>
      <w:r>
        <w:t xml:space="preserve">   </w:t>
      </w:r>
      <w:r w:rsidRPr="00944155">
        <w:t>Przykładowe odpowiedzi zdających</w:t>
      </w:r>
      <w:r>
        <w:t xml:space="preserve"> oraz model oceniania</w:t>
      </w:r>
    </w:p>
    <w:p w:rsidR="00A27B1C" w:rsidRDefault="00A27B1C" w:rsidP="00097294">
      <w:pPr>
        <w:tabs>
          <w:tab w:val="left" w:pos="1951"/>
          <w:tab w:val="left" w:pos="6487"/>
        </w:tabs>
      </w:pPr>
      <w:r w:rsidRPr="00944155">
        <w:t xml:space="preserve">W 1941 roku ZSRR został zaatakowany przez III Rzeszę i dołączył do koalicji antyhitlerowskiej, stał się więc z czasem także sojusznikiem USA. Dlatego z głowicy zniknął sierp i młot </w:t>
      </w:r>
      <w:r>
        <w:t>-</w:t>
      </w:r>
      <w:r w:rsidRPr="00944155">
        <w:t xml:space="preserve"> symbol radzieckiej agresji we wrześniu 1939 r. i współudziału w wojnie przeciw Polsce i jej rozbioru.</w:t>
      </w:r>
    </w:p>
    <w:p w:rsidR="00A27B1C" w:rsidRPr="00944155" w:rsidRDefault="00A27B1C" w:rsidP="00097294">
      <w:pPr>
        <w:tabs>
          <w:tab w:val="left" w:pos="1951"/>
          <w:tab w:val="left" w:pos="6487"/>
        </w:tabs>
      </w:pPr>
      <w:r w:rsidRPr="00944155">
        <w:t xml:space="preserve">1 pkt </w:t>
      </w:r>
      <w:r>
        <w:t>-</w:t>
      </w:r>
      <w:r w:rsidRPr="00944155">
        <w:t xml:space="preserve"> zdający prawidłowo wyjaśnił zmianę stosunku USA do ZSRR oraz jej przyczynę.</w:t>
      </w:r>
    </w:p>
    <w:p w:rsidR="00A27B1C" w:rsidRDefault="00A27B1C" w:rsidP="00097294">
      <w:pPr>
        <w:tabs>
          <w:tab w:val="left" w:pos="1951"/>
          <w:tab w:val="left" w:pos="6487"/>
        </w:tabs>
      </w:pPr>
    </w:p>
    <w:p w:rsidR="00A27B1C" w:rsidRDefault="00A27B1C" w:rsidP="00097294">
      <w:pPr>
        <w:tabs>
          <w:tab w:val="left" w:pos="1951"/>
          <w:tab w:val="left" w:pos="6487"/>
        </w:tabs>
      </w:pPr>
      <w:r w:rsidRPr="00944155">
        <w:t>W 1941 roku ZSRR został zaatakowany przez Niemcy na froncie wschodnim.</w:t>
      </w:r>
    </w:p>
    <w:p w:rsidR="00A27B1C" w:rsidRPr="00944155" w:rsidRDefault="00A27B1C" w:rsidP="00097294">
      <w:pPr>
        <w:tabs>
          <w:tab w:val="left" w:pos="1951"/>
          <w:tab w:val="left" w:pos="6487"/>
        </w:tabs>
      </w:pPr>
      <w:r w:rsidRPr="00944155">
        <w:t xml:space="preserve">0 pkt </w:t>
      </w:r>
      <w:r>
        <w:t>-</w:t>
      </w:r>
      <w:r w:rsidRPr="00944155">
        <w:t xml:space="preserve"> zdający nie wyjaśnił przyczyny wprowadzonej zmiany.</w:t>
      </w:r>
    </w:p>
    <w:p w:rsidR="00A27B1C" w:rsidRDefault="00A27B1C" w:rsidP="00097294"/>
    <w:p w:rsidR="00A27B1C" w:rsidRDefault="00A27B1C" w:rsidP="00F56560">
      <w:pPr>
        <w:jc w:val="center"/>
      </w:pPr>
      <w:r>
        <w:br w:type="page"/>
        <w:t>Zadanie 17</w:t>
      </w:r>
      <w:r w:rsidRPr="00944155">
        <w:t>. (0</w:t>
      </w:r>
      <w:r>
        <w:t>-</w:t>
      </w:r>
      <w:r w:rsidRPr="00944155">
        <w:t>3)</w:t>
      </w:r>
    </w:p>
    <w:p w:rsidR="00A27B1C" w:rsidRPr="00944155" w:rsidRDefault="00A27B1C" w:rsidP="00F56560">
      <w:pPr>
        <w:jc w:val="center"/>
      </w:pPr>
    </w:p>
    <w:p w:rsidR="00A27B1C" w:rsidRPr="00251689" w:rsidRDefault="00A27B1C" w:rsidP="00097294">
      <w:r w:rsidRPr="00251689">
        <w:t>Interpretując rysunek satyryczny (opis źródło 2.)</w:t>
      </w:r>
      <w:r>
        <w:t xml:space="preserve"> wyjaśnij,</w:t>
      </w:r>
      <w:r w:rsidRPr="00251689">
        <w:t xml:space="preserve"> w jaki sposób problemy społeczno-gospodarcze Wielkiej Brytanii (źródło 1.) wpłynęły na komentowane przez rysownika zmiany polityczne w tym państwie.</w:t>
      </w:r>
    </w:p>
    <w:p w:rsidR="00A27B1C" w:rsidRPr="00251689" w:rsidRDefault="00A27B1C" w:rsidP="00097294"/>
    <w:p w:rsidR="00A27B1C" w:rsidRPr="00251689" w:rsidRDefault="00A27B1C" w:rsidP="00097294">
      <w:r w:rsidRPr="00251689">
        <w:t xml:space="preserve">Źródło 1. Fragment opracowania historycznego </w:t>
      </w:r>
      <w:r>
        <w:t>Alfreda</w:t>
      </w:r>
      <w:r w:rsidRPr="00251689">
        <w:t xml:space="preserve"> Liebfeld </w:t>
      </w:r>
      <w:r>
        <w:t>„</w:t>
      </w:r>
      <w:r w:rsidRPr="00251689">
        <w:t>Churchill</w:t>
      </w:r>
      <w:r>
        <w:t>”</w:t>
      </w:r>
    </w:p>
    <w:p w:rsidR="00A27B1C" w:rsidRPr="00251689" w:rsidRDefault="00A27B1C" w:rsidP="00097294">
      <w:r>
        <w:t xml:space="preserve">   </w:t>
      </w:r>
      <w:r w:rsidRPr="00251689">
        <w:t xml:space="preserve">Partia konserwatywna poniosła klęskę! Oznaczało to po prostu, że przeważająca większość w narodzie ma dosyć rządów konserwatywnych, że domagała </w:t>
      </w:r>
      <w:r>
        <w:t>się nowej polityki socjalnej</w:t>
      </w:r>
      <w:r w:rsidRPr="00251689">
        <w:t xml:space="preserve">. Labour Party [Partia Pracy] znalazła się u steru rządów w skomplikowanych trudnych warunkach rzeczywistości powojennej. Naród, a zwłaszcza masy pracujące udzieliły jej kredytu w nadziei, że nie powtórzą się czasy po pierwszej wojnie światowej </w:t>
      </w:r>
      <w:r>
        <w:t>-</w:t>
      </w:r>
      <w:r w:rsidRPr="00251689">
        <w:t xml:space="preserve"> czasy kryzysów gospodarczych, chronicznego bezrobocia i nędzy. Jakoż nac</w:t>
      </w:r>
      <w:r>
        <w:t>zelnym hasłem Labour Party</w:t>
      </w:r>
      <w:r w:rsidRPr="00251689">
        <w:t xml:space="preserve"> było </w:t>
      </w:r>
      <w:r>
        <w:t>„</w:t>
      </w:r>
      <w:r w:rsidRPr="00251689">
        <w:t>welfare state</w:t>
      </w:r>
      <w:r>
        <w:t>”</w:t>
      </w:r>
      <w:r w:rsidRPr="00251689">
        <w:t xml:space="preserve"> </w:t>
      </w:r>
      <w:r>
        <w:t>-</w:t>
      </w:r>
      <w:r w:rsidRPr="00251689">
        <w:t xml:space="preserve"> państwo powszechnej pomyślności i dobrobytu, oparte na rozbudowanym systemie ubezpieczeń społecznych.</w:t>
      </w:r>
    </w:p>
    <w:p w:rsidR="00A27B1C" w:rsidRPr="00251689" w:rsidRDefault="00A27B1C" w:rsidP="00097294"/>
    <w:p w:rsidR="00A27B1C" w:rsidRPr="00251689" w:rsidRDefault="00A27B1C" w:rsidP="00097294">
      <w:r w:rsidRPr="00251689">
        <w:t xml:space="preserve">Źródło 2. Opis rysunku satyrycznego z prasy brytyjskiej z 1945 r. </w:t>
      </w:r>
      <w:r>
        <w:t>„</w:t>
      </w:r>
      <w:r w:rsidRPr="00251689">
        <w:t xml:space="preserve"> Churchill i Attlee</w:t>
      </w:r>
      <w:r>
        <w:t>”</w:t>
      </w:r>
    </w:p>
    <w:p w:rsidR="00A27B1C" w:rsidRPr="00AA39F2" w:rsidRDefault="00A27B1C" w:rsidP="00097294">
      <w:r>
        <w:t xml:space="preserve">   </w:t>
      </w:r>
      <w:r w:rsidRPr="00AA39F2">
        <w:t>Rysunek składa się z dwóch części, górnej i dolnej.</w:t>
      </w:r>
    </w:p>
    <w:p w:rsidR="00A27B1C" w:rsidRDefault="00A27B1C" w:rsidP="00097294">
      <w:r w:rsidRPr="00AA39F2">
        <w:t xml:space="preserve">W górnej części rysunku zostały przedstawione dwie męskie postacie. Pierwszy to, mężczyzna w kapeluszu, wysoki i tęgi, z charakterystycznym cygarem w ustach, idzie przodem, za nim </w:t>
      </w:r>
      <w:r>
        <w:t xml:space="preserve">podąża dużo niższy, szczupły mężczyzna dźwigający walizki w obu rękach. Na jednej z walizek widnieje napis Poczdam. </w:t>
      </w:r>
    </w:p>
    <w:p w:rsidR="00A27B1C" w:rsidRPr="00944155" w:rsidRDefault="00A27B1C" w:rsidP="00097294">
      <w:r>
        <w:t xml:space="preserve">W dolnej części rysunku te same dwie postacie zostały przedstawione w ten sposób, że szczupły mężczyzna staje się wysoki i idzie teraz przodem, ma na głowie kapelusz, a za nim podąża dużo już niższy tęgi mężczyzna z cygarem i niesie walizki z napisem Poczdam. </w:t>
      </w:r>
    </w:p>
    <w:p w:rsidR="00A27B1C" w:rsidRDefault="00A27B1C" w:rsidP="00097294"/>
    <w:p w:rsidR="00A27B1C" w:rsidRPr="00944155" w:rsidRDefault="00A27B1C" w:rsidP="00097294"/>
    <w:p w:rsidR="00A27B1C" w:rsidRDefault="00A27B1C" w:rsidP="00097294">
      <w:r>
        <w:t xml:space="preserve">   </w:t>
      </w:r>
      <w:r w:rsidRPr="00944155">
        <w:t>Rozwiązanie</w:t>
      </w:r>
    </w:p>
    <w:p w:rsidR="00A27B1C" w:rsidRPr="00944155" w:rsidRDefault="00A27B1C" w:rsidP="00097294">
      <w:r w:rsidRPr="00944155">
        <w:t>Zdający powinien zauważyć, że Partia Pracy prezentowała program, który, w porównaniu z programem konserwatystów, był bardziej otwarty na wynikające z trudnej sytuacji gospodarczej problemy społeczeństwa brytyjskiego po II wojnie światowej. To było przyczyną klęski konserwatystów w wyborach i oznaczało zmianę na stanowisku premiera Wielkiej Brytanii, którym przestał być Winston Churchill.</w:t>
      </w:r>
      <w:r>
        <w:t xml:space="preserve"> </w:t>
      </w:r>
      <w:r w:rsidRPr="00944155">
        <w:t xml:space="preserve">Na rysunku ta postać przedstawiona jest w dwojaki sposób. Komentując sytuację przed wyborami, kiedy Churchill udawał się na konferencję do Poczdamu (napis na walizce), rysownik ukazał sylwetkę premiera, która rozmiarami i miejscem na rysunku wyraźnie świadczy, że jest to czołowa postać delegacji brytyjskiej. Po wyborach, w roli premiera, wrócił do Poczdamu szef Partii Pracy (Clement Attlee), a nie konserwatysta </w:t>
      </w:r>
      <w:r>
        <w:t>-</w:t>
      </w:r>
      <w:r w:rsidRPr="00944155">
        <w:t xml:space="preserve"> Churchill </w:t>
      </w:r>
      <w:r>
        <w:t>-</w:t>
      </w:r>
      <w:r w:rsidRPr="00944155">
        <w:t xml:space="preserve"> stąd druga jego sylwetka na rysunku jest o wiele mniejsza od tej pierwszej.</w:t>
      </w:r>
    </w:p>
    <w:p w:rsidR="00A27B1C" w:rsidRDefault="00A27B1C" w:rsidP="00097294"/>
    <w:p w:rsidR="00A27B1C" w:rsidRDefault="00A27B1C" w:rsidP="00097294">
      <w:r w:rsidRPr="00944155">
        <w:t>Schemat punktowania</w:t>
      </w:r>
    </w:p>
    <w:p w:rsidR="00A27B1C" w:rsidRPr="00944155" w:rsidRDefault="00A27B1C" w:rsidP="00097294">
      <w:r w:rsidRPr="00944155">
        <w:t xml:space="preserve">3 pkt </w:t>
      </w:r>
      <w:r>
        <w:t>-</w:t>
      </w:r>
      <w:r w:rsidRPr="00944155">
        <w:t xml:space="preserve"> 1 pkt za wyjaśnienie, że problemy społeczno-gospodarcze doprowadziły do zmian politycznych;</w:t>
      </w:r>
      <w:r>
        <w:t xml:space="preserve"> </w:t>
      </w:r>
      <w:r w:rsidRPr="00944155">
        <w:t>1 pkt za rozpoznanie, że dwie różne sylwetki Churchilla to efekt zmian na stanowisku premiera; 1 pkt za stwierdzenie, że dokonało się to w czasie konferencji w Poczdamie (napis na walizce).</w:t>
      </w:r>
    </w:p>
    <w:p w:rsidR="00A27B1C" w:rsidRPr="00944155" w:rsidRDefault="00A27B1C" w:rsidP="00097294">
      <w:r w:rsidRPr="00944155">
        <w:t xml:space="preserve">2 pkt </w:t>
      </w:r>
      <w:r>
        <w:t>-</w:t>
      </w:r>
      <w:r w:rsidRPr="00944155">
        <w:t xml:space="preserve"> za dobre wyjaśnienie bez uwzględnienia czasu wydarzeń (konferencja w Poczdamie).</w:t>
      </w:r>
    </w:p>
    <w:p w:rsidR="00A27B1C" w:rsidRPr="00944155" w:rsidRDefault="00A27B1C" w:rsidP="00097294">
      <w:r w:rsidRPr="00944155">
        <w:t xml:space="preserve">1 pkt </w:t>
      </w:r>
      <w:r>
        <w:t>-</w:t>
      </w:r>
      <w:r w:rsidRPr="00944155">
        <w:t xml:space="preserve"> za samo wyjaśnienie wpływu problemów społeczno-gospodarczych na wyniki wyborów.</w:t>
      </w:r>
    </w:p>
    <w:p w:rsidR="00A27B1C" w:rsidRPr="00944155" w:rsidRDefault="00A27B1C" w:rsidP="00097294">
      <w:pPr>
        <w:tabs>
          <w:tab w:val="left" w:pos="2748"/>
        </w:tabs>
      </w:pPr>
      <w:r w:rsidRPr="00944155">
        <w:t xml:space="preserve">0 pkt </w:t>
      </w:r>
      <w:r>
        <w:t>-</w:t>
      </w:r>
      <w:r w:rsidRPr="00944155">
        <w:t xml:space="preserve"> za błędną odpowiedź lub brak odpowiedzi.</w:t>
      </w:r>
    </w:p>
    <w:p w:rsidR="00A27B1C" w:rsidRDefault="00A27B1C" w:rsidP="00097294"/>
    <w:p w:rsidR="00A27B1C" w:rsidRDefault="00A27B1C" w:rsidP="00097294">
      <w:r>
        <w:t xml:space="preserve">   </w:t>
      </w:r>
      <w:r w:rsidRPr="00944155">
        <w:t>Przykładowe odpowiedzi zdających</w:t>
      </w:r>
      <w:r>
        <w:t xml:space="preserve"> oraz schemat oceniania</w:t>
      </w:r>
    </w:p>
    <w:p w:rsidR="00A27B1C" w:rsidRDefault="00A27B1C" w:rsidP="00097294">
      <w:r w:rsidRPr="00944155">
        <w:t xml:space="preserve">Winston Churchill pojechał na konferencję do Poczdamu jako premier Wielkiej Brytanii. W czasie trwania konferencji odbyły się w Wielkiej Brytanii wybory i premierem został Clement Attlee </w:t>
      </w:r>
      <w:r>
        <w:t>-</w:t>
      </w:r>
      <w:r w:rsidRPr="00944155">
        <w:t xml:space="preserve"> lider Partii Pracy. Sposób przedstawienia postaci ukazuje, że Churchill stał się po wyborach postacią drugoplanową na scenie politycznej. Konserwatyści przegrali wybory, bo społeczeństwo wybrało program Partii Pracy, uwzględniający walkę z biedą i bezrobociem.</w:t>
      </w:r>
    </w:p>
    <w:p w:rsidR="00A27B1C" w:rsidRPr="00944155" w:rsidRDefault="00A27B1C" w:rsidP="00097294">
      <w:r w:rsidRPr="00944155">
        <w:t xml:space="preserve">3 pkt </w:t>
      </w:r>
      <w:r>
        <w:t>-</w:t>
      </w:r>
      <w:r w:rsidRPr="00944155">
        <w:t xml:space="preserve"> zdający poprawnie zinterpretował zmianę w ukazaniu postaci Churchilla,</w:t>
      </w:r>
      <w:r>
        <w:t xml:space="preserve"> </w:t>
      </w:r>
      <w:r w:rsidRPr="00944155">
        <w:t>poprawnie stwierdził, że do komentowanego przez rysownika wydarzenia doszło podczas konferencji w Poczdamie,</w:t>
      </w:r>
      <w:r>
        <w:t xml:space="preserve"> </w:t>
      </w:r>
      <w:r w:rsidRPr="00944155">
        <w:t>poprawnie określił przyczynę zmiany sytuacji politycznej w Wielkiej Brytanii.</w:t>
      </w:r>
    </w:p>
    <w:p w:rsidR="00A27B1C" w:rsidRDefault="00A27B1C" w:rsidP="00097294">
      <w:pPr>
        <w:tabs>
          <w:tab w:val="left" w:pos="2748"/>
          <w:tab w:val="left" w:pos="6629"/>
        </w:tabs>
      </w:pPr>
    </w:p>
    <w:p w:rsidR="00A27B1C" w:rsidRDefault="00A27B1C" w:rsidP="00097294">
      <w:pPr>
        <w:tabs>
          <w:tab w:val="left" w:pos="2748"/>
          <w:tab w:val="left" w:pos="6629"/>
        </w:tabs>
      </w:pPr>
      <w:r w:rsidRPr="00944155">
        <w:t>Winston Churchill był podczas II wojny światowej premierem rządu brytyjskiego i był bardzo popularny, a później tę popularność stracił.</w:t>
      </w:r>
    </w:p>
    <w:p w:rsidR="00A27B1C" w:rsidRPr="00944155" w:rsidRDefault="00A27B1C" w:rsidP="00097294">
      <w:pPr>
        <w:tabs>
          <w:tab w:val="left" w:pos="2748"/>
          <w:tab w:val="left" w:pos="6629"/>
        </w:tabs>
      </w:pPr>
      <w:r w:rsidRPr="00944155">
        <w:t xml:space="preserve">0 pkt </w:t>
      </w:r>
      <w:r>
        <w:t>-</w:t>
      </w:r>
      <w:r w:rsidRPr="00944155">
        <w:t xml:space="preserve"> zdający udzielił błędnej odpowiedzi na postawione pytanie.</w:t>
      </w:r>
    </w:p>
    <w:p w:rsidR="00A27B1C" w:rsidRDefault="00A27B1C" w:rsidP="00F56560">
      <w:pPr>
        <w:jc w:val="center"/>
      </w:pPr>
      <w:r>
        <w:br w:type="page"/>
        <w:t>Zadanie 18</w:t>
      </w:r>
      <w:r w:rsidRPr="00944155">
        <w:t>. (0</w:t>
      </w:r>
      <w:r>
        <w:t>-</w:t>
      </w:r>
      <w:r w:rsidRPr="00944155">
        <w:t>1)</w:t>
      </w:r>
    </w:p>
    <w:p w:rsidR="00A27B1C" w:rsidRPr="00944155" w:rsidRDefault="00A27B1C" w:rsidP="00F56560">
      <w:pPr>
        <w:jc w:val="center"/>
      </w:pPr>
    </w:p>
    <w:p w:rsidR="00A27B1C" w:rsidRPr="00944155" w:rsidRDefault="00A27B1C" w:rsidP="00097294">
      <w:r w:rsidRPr="00944155">
        <w:t xml:space="preserve">Porównaj interpretację planu gospodarczego w obu źródłach </w:t>
      </w:r>
      <w:r>
        <w:t>(1 i 2) i</w:t>
      </w:r>
      <w:r w:rsidRPr="00944155">
        <w:t xml:space="preserve"> wyjaśnij przyczyny różnic w prezentacji planu gospodarczego w tych źródłach.</w:t>
      </w:r>
    </w:p>
    <w:p w:rsidR="00A27B1C" w:rsidRPr="00944155" w:rsidRDefault="00A27B1C" w:rsidP="00097294"/>
    <w:p w:rsidR="00A27B1C" w:rsidRPr="008C0B9D" w:rsidRDefault="00A27B1C" w:rsidP="00097294">
      <w:r w:rsidRPr="008C0B9D">
        <w:t>Źródło 1. Opis niemieckiego plakatu z 1948 roku</w:t>
      </w:r>
    </w:p>
    <w:p w:rsidR="00A27B1C" w:rsidRPr="008C0B9D" w:rsidRDefault="00A27B1C" w:rsidP="00097294">
      <w:r>
        <w:t xml:space="preserve">   </w:t>
      </w:r>
      <w:r w:rsidRPr="008C0B9D">
        <w:t>Na przejściu granicznym stoi ciężarówka, na dachu której zostały zatknięte flagi różnych państw. Przed samochodem otwiera się szlaban granic</w:t>
      </w:r>
      <w:r>
        <w:t>zn</w:t>
      </w:r>
      <w:r w:rsidRPr="008C0B9D">
        <w:t xml:space="preserve">y. Na plakacie został zamieszczony napis </w:t>
      </w:r>
      <w:r>
        <w:t>„</w:t>
      </w:r>
      <w:r w:rsidRPr="008C0B9D">
        <w:t>Wolna droga dla planu Marshalla</w:t>
      </w:r>
      <w:r>
        <w:t>”</w:t>
      </w:r>
      <w:r w:rsidRPr="008C0B9D">
        <w:t>.</w:t>
      </w:r>
    </w:p>
    <w:p w:rsidR="00A27B1C" w:rsidRPr="008C0B9D" w:rsidRDefault="00A27B1C" w:rsidP="00097294"/>
    <w:p w:rsidR="00A27B1C" w:rsidRPr="008C0B9D" w:rsidRDefault="00A27B1C" w:rsidP="00097294">
      <w:r w:rsidRPr="008C0B9D">
        <w:t>Źródło 2. Opis polskiej wersji rysunku satyrycznego Borysa Jefimowa z 1951 roku</w:t>
      </w:r>
    </w:p>
    <w:p w:rsidR="00A27B1C" w:rsidRPr="00671431" w:rsidRDefault="00A27B1C" w:rsidP="00097294">
      <w:r>
        <w:t xml:space="preserve">   </w:t>
      </w:r>
      <w:r w:rsidRPr="008C0B9D">
        <w:t xml:space="preserve">Wyłaniająca się zza horyzontu postać w mundurze amerykańskiego żołnierza zarzuca koło ratunkowe z napisem </w:t>
      </w:r>
      <w:r>
        <w:t>„</w:t>
      </w:r>
      <w:r w:rsidRPr="008C0B9D">
        <w:t>Pomoc dla Europy</w:t>
      </w:r>
      <w:r>
        <w:t>”</w:t>
      </w:r>
      <w:r w:rsidRPr="008C0B9D">
        <w:t xml:space="preserve">. Zarzucony sznur koła ratunkowego układa się </w:t>
      </w:r>
      <w:r w:rsidRPr="00671431">
        <w:t xml:space="preserve">w napis </w:t>
      </w:r>
      <w:r>
        <w:t>„</w:t>
      </w:r>
      <w:r w:rsidRPr="00671431">
        <w:t>Plan Marshalla</w:t>
      </w:r>
      <w:r>
        <w:t>”</w:t>
      </w:r>
      <w:r w:rsidRPr="00671431">
        <w:t xml:space="preserve">. Rzucone koło ma kształt chomąta, czyli części uprzęży w kształcie kabłąka, którą wkłada się na szyję koniowi pociągowemu. Koło ratunkowe (chomąto) zamknięte jest na kłódkę ze znakiem dolara. Rysunek opatrzony jest napisem </w:t>
      </w:r>
      <w:r>
        <w:t>„</w:t>
      </w:r>
      <w:r w:rsidRPr="00671431">
        <w:t>Amerykańskie chomąto. Koło ratunkowe systemu Marshalla</w:t>
      </w:r>
      <w:r>
        <w:t>”</w:t>
      </w:r>
      <w:r w:rsidRPr="00671431">
        <w:t>.</w:t>
      </w:r>
    </w:p>
    <w:p w:rsidR="00A27B1C" w:rsidRDefault="00A27B1C" w:rsidP="00097294"/>
    <w:p w:rsidR="00A27B1C" w:rsidRPr="00944155" w:rsidRDefault="00A27B1C" w:rsidP="00097294"/>
    <w:p w:rsidR="00A27B1C" w:rsidRDefault="00A27B1C" w:rsidP="00097294">
      <w:r>
        <w:t xml:space="preserve">   </w:t>
      </w:r>
      <w:r w:rsidRPr="00944155">
        <w:t>Rozwiązanie</w:t>
      </w:r>
    </w:p>
    <w:p w:rsidR="00A27B1C" w:rsidRPr="00944155" w:rsidRDefault="00A27B1C" w:rsidP="00097294">
      <w:r w:rsidRPr="00944155">
        <w:t>Zdający porównał interpretację planu gospodarczego na obu plakatach i wyjaśnił przyczyny różnic w prezentacji planu Marshalla, uwzględniając np.:</w:t>
      </w:r>
      <w:r>
        <w:t xml:space="preserve"> </w:t>
      </w:r>
      <w:r w:rsidRPr="00944155">
        <w:t>cele, którym miały służyć źródła: plakat i rysunek,</w:t>
      </w:r>
      <w:r>
        <w:t xml:space="preserve"> </w:t>
      </w:r>
      <w:r w:rsidRPr="00944155">
        <w:t>adresata, do których były skierowane źródła,</w:t>
      </w:r>
      <w:r>
        <w:t xml:space="preserve"> </w:t>
      </w:r>
      <w:r w:rsidRPr="00944155">
        <w:t>miejsce powstania źródeł.</w:t>
      </w:r>
    </w:p>
    <w:p w:rsidR="00A27B1C" w:rsidRDefault="00A27B1C" w:rsidP="00097294"/>
    <w:p w:rsidR="00A27B1C" w:rsidRDefault="00A27B1C" w:rsidP="00097294">
      <w:r w:rsidRPr="00944155">
        <w:t>Schemat punktowania</w:t>
      </w:r>
    </w:p>
    <w:p w:rsidR="00A27B1C" w:rsidRPr="00944155" w:rsidRDefault="00A27B1C" w:rsidP="00097294">
      <w:r w:rsidRPr="00944155">
        <w:t xml:space="preserve">1 pkt </w:t>
      </w:r>
      <w:r>
        <w:t>-</w:t>
      </w:r>
      <w:r w:rsidRPr="00944155">
        <w:t xml:space="preserve"> za poprawne wyjaśnienie.</w:t>
      </w:r>
    </w:p>
    <w:p w:rsidR="00A27B1C" w:rsidRPr="00944155" w:rsidRDefault="00A27B1C" w:rsidP="00097294">
      <w:pPr>
        <w:tabs>
          <w:tab w:val="left" w:pos="2748"/>
        </w:tabs>
      </w:pPr>
      <w:r w:rsidRPr="00944155">
        <w:t xml:space="preserve">0 pkt </w:t>
      </w:r>
      <w:r>
        <w:t>-</w:t>
      </w:r>
      <w:r w:rsidRPr="00944155">
        <w:t xml:space="preserve"> za błędne wyjaśnienie lub brak wyjaśnienia.</w:t>
      </w:r>
    </w:p>
    <w:p w:rsidR="00A27B1C" w:rsidRDefault="00A27B1C" w:rsidP="00097294">
      <w:pPr>
        <w:tabs>
          <w:tab w:val="left" w:pos="2748"/>
          <w:tab w:val="left" w:pos="6708"/>
        </w:tabs>
      </w:pPr>
    </w:p>
    <w:p w:rsidR="00A27B1C" w:rsidRDefault="00A27B1C" w:rsidP="00097294">
      <w:pPr>
        <w:tabs>
          <w:tab w:val="left" w:pos="2748"/>
          <w:tab w:val="left" w:pos="6708"/>
        </w:tabs>
      </w:pPr>
      <w:r>
        <w:t xml:space="preserve">   </w:t>
      </w:r>
      <w:r w:rsidRPr="00944155">
        <w:t>Przykładowe odpowiedzi zdających</w:t>
      </w:r>
      <w:r>
        <w:t xml:space="preserve"> oaz model oceniania</w:t>
      </w:r>
    </w:p>
    <w:p w:rsidR="00A27B1C" w:rsidRDefault="00A27B1C" w:rsidP="00097294">
      <w:pPr>
        <w:tabs>
          <w:tab w:val="left" w:pos="2748"/>
          <w:tab w:val="left" w:pos="6708"/>
        </w:tabs>
      </w:pPr>
      <w:r>
        <w:t xml:space="preserve">Źródła 1 i 2 </w:t>
      </w:r>
      <w:r w:rsidRPr="00944155">
        <w:t xml:space="preserve">miały służyć różnym celom. </w:t>
      </w:r>
      <w:r>
        <w:t>Źródło 1- plakat,</w:t>
      </w:r>
      <w:r w:rsidRPr="00944155">
        <w:t xml:space="preserve"> propagował pozytywny, przychylny stosunek do pomocy amerykańskiej dla Niemiec. Natomiast </w:t>
      </w:r>
      <w:r>
        <w:t>źródło 2-</w:t>
      </w:r>
      <w:r w:rsidRPr="00944155">
        <w:t>rysunek</w:t>
      </w:r>
      <w:r>
        <w:t>,</w:t>
      </w:r>
      <w:r w:rsidRPr="00944155">
        <w:t xml:space="preserve"> prezentował plan Marshalla jako podstęp Stanów Zjednoczonych w celu uzależnienia od siebie państw Europy i w ten sposób tłumaczył odrzucenie planu przez Polskę.</w:t>
      </w:r>
    </w:p>
    <w:p w:rsidR="00A27B1C" w:rsidRPr="00944155" w:rsidRDefault="00A27B1C" w:rsidP="00097294">
      <w:pPr>
        <w:tabs>
          <w:tab w:val="left" w:pos="2748"/>
          <w:tab w:val="left" w:pos="6708"/>
        </w:tabs>
      </w:pPr>
      <w:r w:rsidRPr="00944155">
        <w:t xml:space="preserve">1 pkt </w:t>
      </w:r>
      <w:r>
        <w:t>-</w:t>
      </w:r>
      <w:r w:rsidRPr="00944155">
        <w:t xml:space="preserve"> zdający właściwie wyjaśnił przyczyny różnic.</w:t>
      </w:r>
    </w:p>
    <w:p w:rsidR="00A27B1C" w:rsidRDefault="00A27B1C" w:rsidP="00097294">
      <w:pPr>
        <w:tabs>
          <w:tab w:val="left" w:pos="2748"/>
          <w:tab w:val="left" w:pos="6708"/>
        </w:tabs>
      </w:pPr>
    </w:p>
    <w:p w:rsidR="00A27B1C" w:rsidRDefault="00A27B1C" w:rsidP="00097294">
      <w:pPr>
        <w:tabs>
          <w:tab w:val="left" w:pos="2748"/>
          <w:tab w:val="left" w:pos="6708"/>
        </w:tabs>
      </w:pPr>
      <w:r w:rsidRPr="00944155">
        <w:t>Plakat niemiecki w przyjazny sposób interpretuje plan Marshalla, a rysunek satyryczny Jefimowa krytykuje plan pomocy gospodarczej.</w:t>
      </w:r>
    </w:p>
    <w:p w:rsidR="00A27B1C" w:rsidRPr="00944155" w:rsidRDefault="00A27B1C" w:rsidP="00097294">
      <w:pPr>
        <w:tabs>
          <w:tab w:val="left" w:pos="2748"/>
          <w:tab w:val="left" w:pos="6708"/>
        </w:tabs>
      </w:pPr>
      <w:r w:rsidRPr="00944155">
        <w:t xml:space="preserve">0 pkt </w:t>
      </w:r>
      <w:r>
        <w:t>-</w:t>
      </w:r>
      <w:r w:rsidRPr="00944155">
        <w:t xml:space="preserve"> zdający nie wyjaśnił przyczyny różnic.</w:t>
      </w:r>
    </w:p>
    <w:p w:rsidR="00A27B1C" w:rsidRDefault="00A27B1C" w:rsidP="00097294"/>
    <w:p w:rsidR="00A27B1C" w:rsidRDefault="00A27B1C" w:rsidP="00F56560">
      <w:pPr>
        <w:jc w:val="center"/>
      </w:pPr>
      <w:r>
        <w:br w:type="page"/>
        <w:t>Zadanie 19</w:t>
      </w:r>
      <w:r w:rsidRPr="00944155">
        <w:t>. (0</w:t>
      </w:r>
      <w:r>
        <w:t>-</w:t>
      </w:r>
      <w:r w:rsidRPr="00944155">
        <w:t>1)</w:t>
      </w:r>
    </w:p>
    <w:p w:rsidR="00A27B1C" w:rsidRPr="00944155" w:rsidRDefault="00A27B1C" w:rsidP="00F56560">
      <w:pPr>
        <w:jc w:val="center"/>
      </w:pPr>
    </w:p>
    <w:p w:rsidR="00A27B1C" w:rsidRPr="00944155" w:rsidRDefault="00A27B1C" w:rsidP="00097294">
      <w:r>
        <w:t xml:space="preserve">W zestawieniu przedstawiono przebieg emigracji z Polski do RFN (i NRD), Izraela i pozostałych krajów w latach 1960−1979. Wskaż, która z kolumn (A−C) w zestawieniu pokazuje dane dotyczące emigracji </w:t>
      </w:r>
      <w:r w:rsidRPr="00944155">
        <w:t xml:space="preserve">do Izraela, i uzasadnij odpowiedź. </w:t>
      </w:r>
    </w:p>
    <w:p w:rsidR="00A27B1C" w:rsidRDefault="00A27B1C" w:rsidP="00097294"/>
    <w:p w:rsidR="00A27B1C" w:rsidRPr="00944155" w:rsidRDefault="00A27B1C" w:rsidP="00097294">
      <w:r>
        <w:t>Zestawienie</w:t>
      </w:r>
      <w:r w:rsidRPr="00944155">
        <w:t>. Emigracja legalna z Polski do RFN (i NRD), Izraela i pozosta</w:t>
      </w:r>
      <w:r>
        <w:t xml:space="preserve">łych krajów </w:t>
      </w:r>
      <w:r>
        <w:br/>
        <w:t>w latach 1960-1979* ( w tys.)</w:t>
      </w:r>
    </w:p>
    <w:p w:rsidR="00A27B1C" w:rsidRDefault="00A27B1C" w:rsidP="00097294">
      <w:pPr>
        <w:ind w:left="360"/>
      </w:pPr>
      <w:r>
        <w:t xml:space="preserve">* </w:t>
      </w:r>
      <w:r w:rsidRPr="00944155">
        <w:t>Kraj wyjazdu, na podstawie deklaracji paszportowych wyjeżdżających.</w:t>
      </w:r>
    </w:p>
    <w:p w:rsidR="00A27B1C" w:rsidRDefault="00A27B1C" w:rsidP="00097294">
      <w:pPr>
        <w:tabs>
          <w:tab w:val="left" w:pos="1015"/>
          <w:tab w:val="left" w:pos="1975"/>
          <w:tab w:val="left" w:pos="2935"/>
        </w:tabs>
        <w:ind w:left="55"/>
        <w:rPr>
          <w:rFonts w:ascii="Arial" w:hAnsi="Arial" w:cs="Arial"/>
          <w:sz w:val="20"/>
          <w:szCs w:val="20"/>
        </w:rPr>
      </w:pPr>
    </w:p>
    <w:p w:rsidR="00A27B1C" w:rsidRPr="00C355F4" w:rsidRDefault="00A27B1C" w:rsidP="00097294">
      <w:pPr>
        <w:tabs>
          <w:tab w:val="left" w:pos="1015"/>
          <w:tab w:val="left" w:pos="1975"/>
          <w:tab w:val="left" w:pos="2935"/>
        </w:tabs>
        <w:ind w:left="55"/>
      </w:pPr>
      <w:r w:rsidRPr="00C355F4">
        <w:t xml:space="preserve">rok            A     </w:t>
      </w:r>
      <w:r>
        <w:t xml:space="preserve"> </w:t>
      </w:r>
      <w:r w:rsidRPr="00C355F4">
        <w:t>B       C</w:t>
      </w:r>
    </w:p>
    <w:p w:rsidR="00A27B1C" w:rsidRPr="00C355F4" w:rsidRDefault="00A27B1C" w:rsidP="00097294">
      <w:r w:rsidRPr="00C355F4">
        <w:t>1960</w:t>
      </w:r>
      <w:r>
        <w:t>-</w:t>
      </w:r>
      <w:r w:rsidRPr="00C355F4">
        <w:t>61   17,7    5,3    23,4</w:t>
      </w:r>
    </w:p>
    <w:p w:rsidR="00A27B1C" w:rsidRPr="00C355F4" w:rsidRDefault="00A27B1C" w:rsidP="00097294">
      <w:r w:rsidRPr="00C355F4">
        <w:t>1962</w:t>
      </w:r>
      <w:r>
        <w:t>-</w:t>
      </w:r>
      <w:r w:rsidRPr="00C355F4">
        <w:t>63   17,9   1,1    21,9</w:t>
      </w:r>
    </w:p>
    <w:p w:rsidR="00A27B1C" w:rsidRPr="00C355F4" w:rsidRDefault="00A27B1C" w:rsidP="00097294">
      <w:r w:rsidRPr="00C355F4">
        <w:t>1964</w:t>
      </w:r>
      <w:r>
        <w:t>-</w:t>
      </w:r>
      <w:r w:rsidRPr="00C355F4">
        <w:t>65   30,6   1,8    25,1</w:t>
      </w:r>
    </w:p>
    <w:p w:rsidR="00A27B1C" w:rsidRPr="00C355F4" w:rsidRDefault="00A27B1C" w:rsidP="00097294">
      <w:r w:rsidRPr="00C355F4">
        <w:t>1966</w:t>
      </w:r>
      <w:r>
        <w:t>-</w:t>
      </w:r>
      <w:r w:rsidRPr="00C355F4">
        <w:t>67   36,0    0,9   13,6</w:t>
      </w:r>
    </w:p>
    <w:p w:rsidR="00A27B1C" w:rsidRPr="00C355F4" w:rsidRDefault="00A27B1C" w:rsidP="00097294">
      <w:r w:rsidRPr="00C355F4">
        <w:t>1968</w:t>
      </w:r>
      <w:r>
        <w:t>-</w:t>
      </w:r>
      <w:r w:rsidRPr="00C355F4">
        <w:t>69   21,4   11,1   7,1</w:t>
      </w:r>
    </w:p>
    <w:p w:rsidR="00A27B1C" w:rsidRPr="00C355F4" w:rsidRDefault="00A27B1C" w:rsidP="00097294">
      <w:r w:rsidRPr="00C355F4">
        <w:t>1970</w:t>
      </w:r>
      <w:r>
        <w:t>-</w:t>
      </w:r>
      <w:r w:rsidRPr="00C355F4">
        <w:t>71   36,2   1,8   10,5</w:t>
      </w:r>
    </w:p>
    <w:p w:rsidR="00A27B1C" w:rsidRPr="00C355F4" w:rsidRDefault="00A27B1C" w:rsidP="00097294">
      <w:r w:rsidRPr="00C355F4">
        <w:t>1972</w:t>
      </w:r>
      <w:r>
        <w:t>-</w:t>
      </w:r>
      <w:r w:rsidRPr="00C355F4">
        <w:t>73   19,9     0,6  10,3</w:t>
      </w:r>
    </w:p>
    <w:p w:rsidR="00A27B1C" w:rsidRPr="00C355F4" w:rsidRDefault="00A27B1C" w:rsidP="00097294">
      <w:r w:rsidRPr="00C355F4">
        <w:t>1974</w:t>
      </w:r>
      <w:r>
        <w:t>-</w:t>
      </w:r>
      <w:r w:rsidRPr="00C355F4">
        <w:t>75   17,6     0,2   9,4</w:t>
      </w:r>
    </w:p>
    <w:p w:rsidR="00A27B1C" w:rsidRPr="00C355F4" w:rsidRDefault="00A27B1C" w:rsidP="00097294">
      <w:r w:rsidRPr="00C355F4">
        <w:t>1976</w:t>
      </w:r>
      <w:r>
        <w:t>-</w:t>
      </w:r>
      <w:r w:rsidRPr="00C355F4">
        <w:t>77   64,4     0,3   9</w:t>
      </w:r>
      <w:r>
        <w:t>,</w:t>
      </w:r>
      <w:r w:rsidRPr="00C355F4">
        <w:t>6</w:t>
      </w:r>
    </w:p>
    <w:p w:rsidR="00A27B1C" w:rsidRPr="00C355F4" w:rsidRDefault="00A27B1C" w:rsidP="00097294">
      <w:r w:rsidRPr="00C355F4">
        <w:t>1978</w:t>
      </w:r>
      <w:r>
        <w:t>-</w:t>
      </w:r>
      <w:r w:rsidRPr="00C355F4">
        <w:t>79   64,6     0,1   10</w:t>
      </w:r>
      <w:r>
        <w:t>,0</w:t>
      </w:r>
    </w:p>
    <w:p w:rsidR="00A27B1C" w:rsidRDefault="00A27B1C" w:rsidP="00097294">
      <w:pPr>
        <w:tabs>
          <w:tab w:val="left" w:pos="1015"/>
          <w:tab w:val="left" w:pos="1975"/>
          <w:tab w:val="left" w:pos="2935"/>
        </w:tabs>
        <w:ind w:left="55"/>
        <w:rPr>
          <w:rFonts w:ascii="Arial" w:hAnsi="Arial" w:cs="Arial"/>
          <w:sz w:val="20"/>
          <w:szCs w:val="20"/>
        </w:rPr>
      </w:pPr>
    </w:p>
    <w:p w:rsidR="00A27B1C" w:rsidRPr="00944155" w:rsidRDefault="00A27B1C" w:rsidP="00097294"/>
    <w:p w:rsidR="00A27B1C" w:rsidRDefault="00A27B1C" w:rsidP="00097294">
      <w:pPr>
        <w:tabs>
          <w:tab w:val="left" w:pos="1809"/>
        </w:tabs>
      </w:pPr>
      <w:r>
        <w:t xml:space="preserve">   </w:t>
      </w:r>
      <w:r w:rsidRPr="00944155">
        <w:t>Rozwiązanie</w:t>
      </w:r>
    </w:p>
    <w:p w:rsidR="00A27B1C" w:rsidRPr="00944155" w:rsidRDefault="00A27B1C" w:rsidP="00097294">
      <w:pPr>
        <w:tabs>
          <w:tab w:val="left" w:pos="1809"/>
        </w:tabs>
      </w:pPr>
      <w:r w:rsidRPr="00944155">
        <w:rPr>
          <w:rFonts w:eastAsia="SimSun"/>
        </w:rPr>
        <w:t xml:space="preserve">Zdający powinien wybrać </w:t>
      </w:r>
      <w:r>
        <w:rPr>
          <w:rFonts w:eastAsia="SimSun"/>
        </w:rPr>
        <w:t>kolumnę B</w:t>
      </w:r>
      <w:r w:rsidRPr="00944155">
        <w:rPr>
          <w:rFonts w:eastAsia="SimSun"/>
        </w:rPr>
        <w:t>, z następującym uzasadnieniem: emigracja do Izraela związana była z wydarzeniami marcowymi i kampanią antysyjonistyczną w latach 196</w:t>
      </w:r>
      <w:r>
        <w:rPr>
          <w:rFonts w:eastAsia="SimSun"/>
        </w:rPr>
        <w:t>8-</w:t>
      </w:r>
      <w:r w:rsidRPr="00944155">
        <w:rPr>
          <w:rFonts w:eastAsia="SimSun"/>
        </w:rPr>
        <w:t>1969; właśnie w tym czasie występuje wyraźne nasilenie tej emigracji.</w:t>
      </w:r>
    </w:p>
    <w:p w:rsidR="00A27B1C" w:rsidRDefault="00A27B1C" w:rsidP="00097294"/>
    <w:p w:rsidR="00A27B1C" w:rsidRDefault="00A27B1C" w:rsidP="00097294">
      <w:r w:rsidRPr="00944155">
        <w:t>Schemat punktowania</w:t>
      </w:r>
    </w:p>
    <w:p w:rsidR="00A27B1C" w:rsidRPr="00944155" w:rsidRDefault="00A27B1C" w:rsidP="00097294">
      <w:r w:rsidRPr="00944155">
        <w:t xml:space="preserve">1 pkt </w:t>
      </w:r>
      <w:r>
        <w:t>-</w:t>
      </w:r>
      <w:r w:rsidRPr="00944155">
        <w:t xml:space="preserve"> za udzielenie poprawnej odpowiedzi wraz z uzasadnieniem.</w:t>
      </w:r>
    </w:p>
    <w:p w:rsidR="00A27B1C" w:rsidRPr="00944155" w:rsidRDefault="00A27B1C" w:rsidP="00097294">
      <w:pPr>
        <w:tabs>
          <w:tab w:val="left" w:pos="1809"/>
        </w:tabs>
      </w:pPr>
      <w:r w:rsidRPr="00944155">
        <w:t xml:space="preserve">0 pkt </w:t>
      </w:r>
      <w:r>
        <w:t>-</w:t>
      </w:r>
      <w:r w:rsidRPr="00944155">
        <w:t xml:space="preserve"> za niepełną odpowiedź, błędną odpowiedź lub brak odpowiedzi.</w:t>
      </w:r>
    </w:p>
    <w:p w:rsidR="00A27B1C" w:rsidRDefault="00A27B1C" w:rsidP="00097294">
      <w:pPr>
        <w:tabs>
          <w:tab w:val="left" w:pos="1809"/>
          <w:tab w:val="left" w:pos="6629"/>
        </w:tabs>
      </w:pPr>
    </w:p>
    <w:p w:rsidR="00A27B1C" w:rsidRDefault="00A27B1C" w:rsidP="00097294">
      <w:pPr>
        <w:tabs>
          <w:tab w:val="left" w:pos="1809"/>
          <w:tab w:val="left" w:pos="6629"/>
        </w:tabs>
      </w:pPr>
      <w:r>
        <w:t xml:space="preserve">   </w:t>
      </w:r>
      <w:r w:rsidRPr="00944155">
        <w:t>Przykładowe odpowiedzi zdających</w:t>
      </w:r>
      <w:r>
        <w:t xml:space="preserve"> oraz model oceniania</w:t>
      </w:r>
    </w:p>
    <w:p w:rsidR="00A27B1C" w:rsidRDefault="00A27B1C" w:rsidP="00097294">
      <w:pPr>
        <w:tabs>
          <w:tab w:val="left" w:pos="1809"/>
          <w:tab w:val="left" w:pos="6629"/>
        </w:tabs>
      </w:pPr>
      <w:r>
        <w:t>Kolumna B przedstawia</w:t>
      </w:r>
      <w:r w:rsidRPr="00944155">
        <w:t xml:space="preserve"> emigrację do Izraela. </w:t>
      </w:r>
      <w:r>
        <w:t>Dane wskazują</w:t>
      </w:r>
      <w:r w:rsidRPr="00944155">
        <w:t xml:space="preserve">, że najwięcej emigrantów do Izraela było w </w:t>
      </w:r>
      <w:r>
        <w:t>latach 1968−69</w:t>
      </w:r>
      <w:r w:rsidRPr="00944155">
        <w:t>, co ma swoje potwierdzenie</w:t>
      </w:r>
      <w:r>
        <w:t xml:space="preserve"> </w:t>
      </w:r>
      <w:r w:rsidRPr="00944155">
        <w:t xml:space="preserve">w historii. W </w:t>
      </w:r>
      <w:r>
        <w:t xml:space="preserve">tym okresie, </w:t>
      </w:r>
      <w:r w:rsidRPr="00944155">
        <w:t>pod wpływem narastającej propagandy antysemickiej, musiało wyjechać z PRL wielu Żydów.</w:t>
      </w:r>
      <w:r>
        <w:t xml:space="preserve"> </w:t>
      </w:r>
    </w:p>
    <w:p w:rsidR="00A27B1C" w:rsidRDefault="00A27B1C" w:rsidP="00097294">
      <w:pPr>
        <w:tabs>
          <w:tab w:val="left" w:pos="1809"/>
          <w:tab w:val="left" w:pos="6629"/>
        </w:tabs>
      </w:pPr>
      <w:r>
        <w:t>1</w:t>
      </w:r>
      <w:r w:rsidRPr="00944155">
        <w:t xml:space="preserve"> pkt </w:t>
      </w:r>
      <w:r>
        <w:t>-</w:t>
      </w:r>
      <w:r w:rsidRPr="00944155">
        <w:t xml:space="preserve"> zdający udzielił prawidłowej odpowiedzi, wybierając odpowiednią k</w:t>
      </w:r>
      <w:r>
        <w:t>olumnę</w:t>
      </w:r>
      <w:r w:rsidRPr="00944155">
        <w:t xml:space="preserve"> oraz uzasadniając swój wybór</w:t>
      </w:r>
      <w:r>
        <w:t>.</w:t>
      </w:r>
    </w:p>
    <w:p w:rsidR="00A27B1C" w:rsidRDefault="00A27B1C" w:rsidP="00097294">
      <w:pPr>
        <w:tabs>
          <w:tab w:val="left" w:pos="1809"/>
          <w:tab w:val="left" w:pos="6629"/>
        </w:tabs>
      </w:pPr>
    </w:p>
    <w:p w:rsidR="00A27B1C" w:rsidRDefault="00A27B1C" w:rsidP="00097294">
      <w:pPr>
        <w:tabs>
          <w:tab w:val="left" w:pos="1809"/>
          <w:tab w:val="left" w:pos="6629"/>
        </w:tabs>
      </w:pPr>
      <w:r>
        <w:t>Kolumna C przedstawia emigrację do Izraela.</w:t>
      </w:r>
    </w:p>
    <w:p w:rsidR="00A27B1C" w:rsidRPr="00944155" w:rsidRDefault="00A27B1C" w:rsidP="00097294">
      <w:pPr>
        <w:tabs>
          <w:tab w:val="left" w:pos="1809"/>
          <w:tab w:val="left" w:pos="6629"/>
        </w:tabs>
      </w:pPr>
      <w:r w:rsidRPr="00944155">
        <w:t xml:space="preserve">0 pkt </w:t>
      </w:r>
      <w:r>
        <w:t>-</w:t>
      </w:r>
      <w:r w:rsidRPr="00944155">
        <w:t xml:space="preserve"> zdający błędnie </w:t>
      </w:r>
      <w:r>
        <w:t xml:space="preserve">wskazał kolumnę </w:t>
      </w:r>
      <w:r w:rsidRPr="00944155">
        <w:t>i nie uzasadnił wyboru.</w:t>
      </w:r>
    </w:p>
    <w:p w:rsidR="00A27B1C" w:rsidRDefault="00A27B1C" w:rsidP="00F56560">
      <w:pPr>
        <w:jc w:val="center"/>
      </w:pPr>
      <w:r>
        <w:br w:type="page"/>
        <w:t>Zadanie 20</w:t>
      </w:r>
      <w:r w:rsidRPr="00944155">
        <w:t>. (0</w:t>
      </w:r>
      <w:r>
        <w:t>-</w:t>
      </w:r>
      <w:r w:rsidRPr="00944155">
        <w:t>1)</w:t>
      </w:r>
    </w:p>
    <w:p w:rsidR="00A27B1C" w:rsidRPr="00944155" w:rsidRDefault="00A27B1C" w:rsidP="00F56560">
      <w:pPr>
        <w:jc w:val="center"/>
      </w:pPr>
    </w:p>
    <w:p w:rsidR="00A27B1C" w:rsidRPr="00944155" w:rsidRDefault="00A27B1C" w:rsidP="00097294">
      <w:r w:rsidRPr="00944155">
        <w:t>Do fragment</w:t>
      </w:r>
      <w:r>
        <w:t>ów</w:t>
      </w:r>
      <w:r w:rsidRPr="00944155">
        <w:t xml:space="preserve"> przemówie</w:t>
      </w:r>
      <w:r>
        <w:t xml:space="preserve">ń (1−2) </w:t>
      </w:r>
      <w:r w:rsidRPr="00944155">
        <w:t>dobierz osobę, która je wygłosiła</w:t>
      </w:r>
      <w:r>
        <w:t>, wybierając ją spośród podanych p</w:t>
      </w:r>
      <w:r w:rsidRPr="00944155">
        <w:t>rzywódc</w:t>
      </w:r>
      <w:r>
        <w:t xml:space="preserve">ów </w:t>
      </w:r>
      <w:r w:rsidRPr="00944155">
        <w:t>PZPR</w:t>
      </w:r>
      <w:r>
        <w:t xml:space="preserve"> (A−D)</w:t>
      </w:r>
      <w:r w:rsidRPr="00944155">
        <w:t>.</w:t>
      </w:r>
    </w:p>
    <w:p w:rsidR="00A27B1C" w:rsidRPr="00944155" w:rsidRDefault="00A27B1C" w:rsidP="00097294"/>
    <w:p w:rsidR="00A27B1C" w:rsidRDefault="00A27B1C" w:rsidP="00097294">
      <w:pPr>
        <w:tabs>
          <w:tab w:val="left" w:pos="452"/>
          <w:tab w:val="left" w:pos="6911"/>
          <w:tab w:val="left" w:pos="7905"/>
        </w:tabs>
        <w:ind w:left="2"/>
      </w:pPr>
      <w:r w:rsidRPr="00944155">
        <w:t xml:space="preserve">Przemówienie </w:t>
      </w:r>
      <w:r>
        <w:t xml:space="preserve">1. </w:t>
      </w:r>
      <w:r w:rsidRPr="00944155">
        <w:t>[fragmenty]</w:t>
      </w:r>
    </w:p>
    <w:p w:rsidR="00A27B1C" w:rsidRPr="00944155" w:rsidRDefault="00A27B1C" w:rsidP="00097294">
      <w:pPr>
        <w:tabs>
          <w:tab w:val="left" w:pos="452"/>
          <w:tab w:val="left" w:pos="6911"/>
          <w:tab w:val="left" w:pos="7905"/>
        </w:tabs>
        <w:ind w:left="2"/>
      </w:pPr>
      <w:r>
        <w:t xml:space="preserve">   </w:t>
      </w:r>
      <w:r w:rsidRPr="00944155">
        <w:t xml:space="preserve">Wielki jest ciężar odpowiedzialności, jaka spada na mnie w tym dramatycznym momencie polskiej historii. Obowiązkiem moim jest wziąć tę odpowiedzialność </w:t>
      </w:r>
      <w:r>
        <w:t>-</w:t>
      </w:r>
      <w:r w:rsidRPr="00944155">
        <w:t xml:space="preserve"> chodzi o przyszłość Polski, o którą moje pokolenie walczyło na wszystkich frontach wojny i której oddało najlepsze lata swojego życia. Ogłaszam, że w dniu dzisiejszym ukonstytuowała się Wojskowa Rada Ocalenia Narodowego.</w:t>
      </w:r>
    </w:p>
    <w:p w:rsidR="00A27B1C" w:rsidRDefault="00A27B1C" w:rsidP="00097294">
      <w:pPr>
        <w:tabs>
          <w:tab w:val="left" w:pos="452"/>
          <w:tab w:val="left" w:pos="6911"/>
          <w:tab w:val="left" w:pos="7905"/>
        </w:tabs>
        <w:ind w:left="2"/>
      </w:pPr>
    </w:p>
    <w:p w:rsidR="00A27B1C" w:rsidRDefault="00A27B1C" w:rsidP="00097294">
      <w:pPr>
        <w:tabs>
          <w:tab w:val="left" w:pos="452"/>
          <w:tab w:val="left" w:pos="6911"/>
          <w:tab w:val="left" w:pos="7905"/>
        </w:tabs>
        <w:ind w:left="2"/>
      </w:pPr>
      <w:r w:rsidRPr="00944155">
        <w:t xml:space="preserve">Przemówienie </w:t>
      </w:r>
      <w:r>
        <w:t xml:space="preserve">2. </w:t>
      </w:r>
      <w:r w:rsidRPr="00944155">
        <w:t>[fragmenty]</w:t>
      </w:r>
    </w:p>
    <w:p w:rsidR="00A27B1C" w:rsidRPr="00944155" w:rsidRDefault="00A27B1C" w:rsidP="00097294">
      <w:pPr>
        <w:tabs>
          <w:tab w:val="left" w:pos="452"/>
          <w:tab w:val="left" w:pos="6911"/>
          <w:tab w:val="left" w:pos="7905"/>
        </w:tabs>
        <w:ind w:left="2"/>
      </w:pPr>
      <w:r>
        <w:t xml:space="preserve">   </w:t>
      </w:r>
      <w:r w:rsidRPr="00944155">
        <w:t>Możecie być, towarzysze, przekonani, że my, tak samo jak i wy, jesteśmy ulepieni z tej samej gliny i nie mamy innego celu jak ten, który żeśmy zdeklarowali i to jest podstawowy program naszego działania. Jeśli nam pomożecie, to sądzę, że ten cel uda nam się wspólnie osiągnąć. Jak? Pomożecie?</w:t>
      </w:r>
    </w:p>
    <w:p w:rsidR="00A27B1C" w:rsidRDefault="00A27B1C" w:rsidP="00097294"/>
    <w:p w:rsidR="00A27B1C" w:rsidRPr="00944155" w:rsidRDefault="00A27B1C" w:rsidP="00097294">
      <w:r w:rsidRPr="00944155">
        <w:t>Przywódcy PZPR</w:t>
      </w:r>
    </w:p>
    <w:p w:rsidR="00A27B1C" w:rsidRDefault="00A27B1C" w:rsidP="00097294">
      <w:pPr>
        <w:ind w:left="360"/>
      </w:pPr>
      <w:r>
        <w:t>A. Bolesław Bierut</w:t>
      </w:r>
    </w:p>
    <w:p w:rsidR="00A27B1C" w:rsidRDefault="00A27B1C" w:rsidP="00097294">
      <w:pPr>
        <w:ind w:left="360"/>
      </w:pPr>
      <w:r>
        <w:t>B. Edward Gierek</w:t>
      </w:r>
    </w:p>
    <w:p w:rsidR="00A27B1C" w:rsidRDefault="00A27B1C" w:rsidP="00097294">
      <w:pPr>
        <w:ind w:left="360"/>
      </w:pPr>
      <w:r>
        <w:t>C. Władysław Gomułka</w:t>
      </w:r>
    </w:p>
    <w:p w:rsidR="00A27B1C" w:rsidRPr="00944155" w:rsidRDefault="00A27B1C" w:rsidP="00097294">
      <w:pPr>
        <w:ind w:firstLine="360"/>
      </w:pPr>
      <w:r>
        <w:t xml:space="preserve">D. Wojciech Jaruzelski </w:t>
      </w:r>
    </w:p>
    <w:p w:rsidR="00A27B1C" w:rsidRDefault="00A27B1C" w:rsidP="00097294"/>
    <w:p w:rsidR="00A27B1C" w:rsidRDefault="00A27B1C" w:rsidP="00097294"/>
    <w:p w:rsidR="00A27B1C" w:rsidRDefault="00A27B1C" w:rsidP="00097294">
      <w:r>
        <w:t xml:space="preserve">   </w:t>
      </w:r>
      <w:r w:rsidRPr="00944155">
        <w:t>Rozwiązanie</w:t>
      </w:r>
    </w:p>
    <w:p w:rsidR="00A27B1C" w:rsidRPr="00944155" w:rsidRDefault="00A27B1C" w:rsidP="00097294">
      <w:r>
        <w:t>Przemówienie 1. D</w:t>
      </w:r>
      <w:r w:rsidRPr="00944155">
        <w:t>. Wojciech Jaruzelski</w:t>
      </w:r>
    </w:p>
    <w:p w:rsidR="00A27B1C" w:rsidRPr="00944155" w:rsidRDefault="00A27B1C" w:rsidP="00097294">
      <w:pPr>
        <w:tabs>
          <w:tab w:val="left" w:pos="2660"/>
        </w:tabs>
      </w:pPr>
      <w:r>
        <w:t>Przemówienie</w:t>
      </w:r>
      <w:r w:rsidRPr="00944155">
        <w:t xml:space="preserve"> </w:t>
      </w:r>
      <w:r>
        <w:t>2. B</w:t>
      </w:r>
      <w:r w:rsidRPr="00944155">
        <w:t>. Edward Gierek</w:t>
      </w:r>
    </w:p>
    <w:p w:rsidR="00A27B1C" w:rsidRDefault="00A27B1C" w:rsidP="00097294"/>
    <w:p w:rsidR="00A27B1C" w:rsidRDefault="00A27B1C" w:rsidP="00097294">
      <w:r w:rsidRPr="00944155">
        <w:t>Schemat punktowania</w:t>
      </w:r>
    </w:p>
    <w:p w:rsidR="00A27B1C" w:rsidRPr="00944155" w:rsidRDefault="00A27B1C" w:rsidP="00097294">
      <w:r w:rsidRPr="00944155">
        <w:t xml:space="preserve">1 pkt </w:t>
      </w:r>
      <w:r>
        <w:t>-</w:t>
      </w:r>
      <w:r w:rsidRPr="00944155">
        <w:t xml:space="preserve"> za poprawne przyporządkowanie</w:t>
      </w:r>
      <w:r>
        <w:t>.</w:t>
      </w:r>
      <w:r w:rsidRPr="00944155">
        <w:t>.</w:t>
      </w:r>
    </w:p>
    <w:p w:rsidR="00A27B1C" w:rsidRPr="00944155" w:rsidRDefault="00A27B1C" w:rsidP="00097294">
      <w:pPr>
        <w:tabs>
          <w:tab w:val="left" w:pos="2660"/>
        </w:tabs>
      </w:pPr>
      <w:r w:rsidRPr="00944155">
        <w:t xml:space="preserve">0 pkt </w:t>
      </w:r>
      <w:r>
        <w:t>-</w:t>
      </w:r>
      <w:r w:rsidRPr="00944155">
        <w:t xml:space="preserve"> za niepełną odpowiedź, za błędną odpowiedź lub brak odpowiedzi.</w:t>
      </w:r>
    </w:p>
    <w:p w:rsidR="00A27B1C" w:rsidRPr="00944155" w:rsidRDefault="00A27B1C" w:rsidP="00097294"/>
    <w:p w:rsidR="00A27B1C" w:rsidRDefault="00A27B1C" w:rsidP="00F56560">
      <w:pPr>
        <w:jc w:val="center"/>
      </w:pPr>
      <w:r>
        <w:br w:type="page"/>
        <w:t>Zadanie 21</w:t>
      </w:r>
      <w:r w:rsidRPr="00944155">
        <w:t>. (0</w:t>
      </w:r>
      <w:r>
        <w:t>-</w:t>
      </w:r>
      <w:r w:rsidRPr="00944155">
        <w:t>1)</w:t>
      </w:r>
    </w:p>
    <w:p w:rsidR="00A27B1C" w:rsidRPr="00944155" w:rsidRDefault="00A27B1C" w:rsidP="00F56560">
      <w:pPr>
        <w:jc w:val="center"/>
      </w:pPr>
    </w:p>
    <w:p w:rsidR="00A27B1C" w:rsidRPr="00944155" w:rsidRDefault="00A27B1C" w:rsidP="00097294">
      <w:r w:rsidRPr="00944155">
        <w:t xml:space="preserve">Wyjaśnij, na jakie dwie różnice w stanowiskach historyków zajmujących się dziejami PRL zwraca uwagę autor </w:t>
      </w:r>
      <w:r>
        <w:t xml:space="preserve">poniższej </w:t>
      </w:r>
      <w:r w:rsidRPr="00944155">
        <w:t>publikacji.</w:t>
      </w:r>
    </w:p>
    <w:p w:rsidR="00A27B1C" w:rsidRPr="00944155" w:rsidRDefault="00A27B1C" w:rsidP="00097294"/>
    <w:p w:rsidR="00A27B1C" w:rsidRPr="00944155" w:rsidRDefault="00A27B1C" w:rsidP="00097294">
      <w:r w:rsidRPr="00944155">
        <w:t>Fragment opracowania historycznego</w:t>
      </w:r>
      <w:r>
        <w:t xml:space="preserve"> Rafała Stobieckiego „Historiografia PRL. Ani dobra ani piękna ..., ale skomplikowana. Studia i szkice”</w:t>
      </w:r>
    </w:p>
    <w:p w:rsidR="00A27B1C" w:rsidRPr="00944155" w:rsidRDefault="00A27B1C" w:rsidP="00097294">
      <w:r>
        <w:t xml:space="preserve">   </w:t>
      </w:r>
      <w:r w:rsidRPr="00944155">
        <w:t>Jednym z najważniejszych problemów [</w:t>
      </w:r>
      <w:r>
        <w:t>...</w:t>
      </w:r>
      <w:r w:rsidRPr="00944155">
        <w:t>] jest spór o to, czym była PRL. [</w:t>
      </w:r>
      <w:r>
        <w:t>...</w:t>
      </w:r>
      <w:r w:rsidRPr="00944155">
        <w:t>]. Zdecydowana większość [badaczy] opowiada się za traktowaniem PRL jako państwa polskiego o ograniczonej formie suwerenności. [</w:t>
      </w:r>
      <w:r>
        <w:t>...</w:t>
      </w:r>
      <w:r w:rsidRPr="00944155">
        <w:t xml:space="preserve">] Wzajemne relacje między imperium a jego częścią traktowane są z reguły w sposób dynamiczny. W wielu aspektach </w:t>
      </w:r>
      <w:r>
        <w:t>-</w:t>
      </w:r>
      <w:r w:rsidRPr="00944155">
        <w:t xml:space="preserve"> politycznym, gospodarczym, społecznym </w:t>
      </w:r>
      <w:r>
        <w:t>-</w:t>
      </w:r>
      <w:r w:rsidRPr="00944155">
        <w:t xml:space="preserve"> zwraca się uwagę na znaczenie cezury 1956 roku i polskiego października jako tych wydarzeń, które w istotny sposób wpłynęły na kształt owej zależności. Przeważa opinia, że jest to sprawa zasadnicza dla zrozumienia fenomenu PRL. [</w:t>
      </w:r>
      <w:r>
        <w:t>...</w:t>
      </w:r>
      <w:r w:rsidRPr="00944155">
        <w:t>]</w:t>
      </w:r>
    </w:p>
    <w:p w:rsidR="00A27B1C" w:rsidRPr="00944155" w:rsidRDefault="00A27B1C" w:rsidP="00097294">
      <w:r>
        <w:t xml:space="preserve">   </w:t>
      </w:r>
      <w:r w:rsidRPr="00944155">
        <w:t>Drugie stanowisko reprezentują badacze skłonni traktować PRL jako formę jawnej bądź ukrytej okupacji. [</w:t>
      </w:r>
      <w:r>
        <w:t>...</w:t>
      </w:r>
      <w:r w:rsidRPr="00944155">
        <w:t xml:space="preserve">] Cechą charakterystyczną wyróżniającą ten sposób postrzegania PRL jest jego statyczność i ahistoryczność. Historia PRL traktowana jest jako coś niezmiennego, niepodlegającego ewolucji, zarówno w aspekcie polityki wewnętrznej, jak i na arenie międzynarodowej. </w:t>
      </w:r>
    </w:p>
    <w:p w:rsidR="00A27B1C" w:rsidRDefault="00A27B1C" w:rsidP="00097294"/>
    <w:p w:rsidR="00A27B1C" w:rsidRDefault="00A27B1C" w:rsidP="00097294"/>
    <w:p w:rsidR="00A27B1C" w:rsidRDefault="00A27B1C" w:rsidP="00097294">
      <w:pPr>
        <w:tabs>
          <w:tab w:val="left" w:pos="1951"/>
        </w:tabs>
      </w:pPr>
      <w:r>
        <w:t xml:space="preserve">   </w:t>
      </w:r>
      <w:r w:rsidRPr="00944155">
        <w:t>Rozwiązanie</w:t>
      </w:r>
    </w:p>
    <w:p w:rsidR="00A27B1C" w:rsidRPr="00944155" w:rsidRDefault="00A27B1C" w:rsidP="00097294">
      <w:pPr>
        <w:tabs>
          <w:tab w:val="left" w:pos="1951"/>
        </w:tabs>
      </w:pPr>
      <w:r w:rsidRPr="00944155">
        <w:t>Zdający powinien zwrócić uwagę, że autor publikacji wskazuje na różnicę dotyczącą oceny stopnia zależności PRL od ZSRR oraz problem uwzględnienia przez historyków zmian zachodzących w czasie w stopniu tego uzależnienia.</w:t>
      </w:r>
    </w:p>
    <w:p w:rsidR="00A27B1C" w:rsidRDefault="00A27B1C" w:rsidP="00097294"/>
    <w:p w:rsidR="00A27B1C" w:rsidRDefault="00A27B1C" w:rsidP="00097294">
      <w:r w:rsidRPr="00944155">
        <w:t>Schemat punktowania</w:t>
      </w:r>
    </w:p>
    <w:p w:rsidR="00A27B1C" w:rsidRPr="00944155" w:rsidRDefault="00A27B1C" w:rsidP="00097294">
      <w:pPr>
        <w:rPr>
          <w:rFonts w:eastAsia="SimSun"/>
        </w:rPr>
      </w:pPr>
      <w:r w:rsidRPr="00944155">
        <w:rPr>
          <w:rFonts w:eastAsia="SimSun"/>
        </w:rPr>
        <w:t xml:space="preserve">1 pkt </w:t>
      </w:r>
      <w:r>
        <w:rPr>
          <w:rFonts w:eastAsia="SimSun"/>
        </w:rPr>
        <w:t>-</w:t>
      </w:r>
      <w:r w:rsidRPr="00944155">
        <w:rPr>
          <w:rFonts w:eastAsia="SimSun"/>
        </w:rPr>
        <w:t xml:space="preserve"> za odpowiedź wyjaśniającą dwie różnice.</w:t>
      </w:r>
    </w:p>
    <w:p w:rsidR="00A27B1C" w:rsidRPr="00944155" w:rsidRDefault="00A27B1C" w:rsidP="00097294">
      <w:pPr>
        <w:tabs>
          <w:tab w:val="left" w:pos="1951"/>
        </w:tabs>
      </w:pPr>
      <w:r w:rsidRPr="00944155">
        <w:t xml:space="preserve">0 pkt </w:t>
      </w:r>
      <w:r>
        <w:t>-</w:t>
      </w:r>
      <w:r w:rsidRPr="00944155">
        <w:t xml:space="preserve"> za niepełną odpowiedź, za błędną odpowiedź lub brak odpowiedzi.</w:t>
      </w:r>
    </w:p>
    <w:p w:rsidR="00A27B1C" w:rsidRDefault="00A27B1C" w:rsidP="00097294">
      <w:pPr>
        <w:tabs>
          <w:tab w:val="left" w:pos="1951"/>
          <w:tab w:val="left" w:pos="6487"/>
        </w:tabs>
      </w:pPr>
    </w:p>
    <w:p w:rsidR="00A27B1C" w:rsidRDefault="00A27B1C" w:rsidP="00097294">
      <w:pPr>
        <w:tabs>
          <w:tab w:val="left" w:pos="1951"/>
          <w:tab w:val="left" w:pos="6487"/>
        </w:tabs>
      </w:pPr>
      <w:r>
        <w:t xml:space="preserve">   </w:t>
      </w:r>
      <w:r w:rsidRPr="00944155">
        <w:t>Przykładowe odpowiedzi zdających</w:t>
      </w:r>
      <w:r>
        <w:t xml:space="preserve"> oraz model oceniania</w:t>
      </w:r>
    </w:p>
    <w:p w:rsidR="00A27B1C" w:rsidRDefault="00A27B1C" w:rsidP="00097294">
      <w:pPr>
        <w:tabs>
          <w:tab w:val="left" w:pos="1951"/>
          <w:tab w:val="left" w:pos="6487"/>
        </w:tabs>
      </w:pPr>
      <w:r w:rsidRPr="00944155">
        <w:t>Jedni historycy uważają, że PRL</w:t>
      </w:r>
      <w:r>
        <w:t xml:space="preserve"> </w:t>
      </w:r>
      <w:r w:rsidRPr="00944155">
        <w:t>od pewnego momentu dysponowała niewielkim zakresem suwerenności, zaś drudzy uważają, że PRL nigdy nie była suwerenna, znajdowała się pod okupacją radziecką. Ci pierwsi są zdania, że od 1956 r. zwiększył się zakres suwerenności, a drudzy, że sytuacja w ogóle nie ulegała zmianie.</w:t>
      </w:r>
      <w:r>
        <w:t xml:space="preserve"> </w:t>
      </w:r>
    </w:p>
    <w:p w:rsidR="00A27B1C" w:rsidRDefault="00A27B1C" w:rsidP="00097294">
      <w:pPr>
        <w:tabs>
          <w:tab w:val="left" w:pos="1951"/>
          <w:tab w:val="left" w:pos="6487"/>
        </w:tabs>
      </w:pPr>
      <w:r w:rsidRPr="00944155">
        <w:t xml:space="preserve">1 pkt </w:t>
      </w:r>
      <w:r>
        <w:t>-</w:t>
      </w:r>
      <w:r w:rsidRPr="00944155">
        <w:t xml:space="preserve"> zdający udzielił prawidłowej odpowiedzi, wskazując dwie różnice w stanowiskach historyków.</w:t>
      </w:r>
    </w:p>
    <w:p w:rsidR="00A27B1C" w:rsidRDefault="00A27B1C" w:rsidP="00097294">
      <w:pPr>
        <w:tabs>
          <w:tab w:val="left" w:pos="1951"/>
          <w:tab w:val="left" w:pos="6487"/>
        </w:tabs>
      </w:pPr>
    </w:p>
    <w:p w:rsidR="00A27B1C" w:rsidRDefault="00A27B1C" w:rsidP="00097294">
      <w:pPr>
        <w:tabs>
          <w:tab w:val="left" w:pos="1951"/>
          <w:tab w:val="left" w:pos="6487"/>
        </w:tabs>
      </w:pPr>
      <w:r w:rsidRPr="00944155">
        <w:t>Historycy nie mogą badać dziejów PRL, bo Polska była wtedy pod okupacją.</w:t>
      </w:r>
      <w:r>
        <w:t xml:space="preserve"> </w:t>
      </w:r>
    </w:p>
    <w:p w:rsidR="00A27B1C" w:rsidRPr="00944155" w:rsidRDefault="00A27B1C" w:rsidP="00097294">
      <w:pPr>
        <w:tabs>
          <w:tab w:val="left" w:pos="1951"/>
          <w:tab w:val="left" w:pos="6487"/>
        </w:tabs>
      </w:pPr>
      <w:r w:rsidRPr="00944155">
        <w:t xml:space="preserve">0 pkt </w:t>
      </w:r>
      <w:r>
        <w:t>-</w:t>
      </w:r>
      <w:r w:rsidRPr="00944155">
        <w:t xml:space="preserve"> zdający udzielił błędnej odpowiedzi.</w:t>
      </w:r>
    </w:p>
    <w:p w:rsidR="00A27B1C" w:rsidRDefault="00A27B1C" w:rsidP="00F56560">
      <w:pPr>
        <w:jc w:val="center"/>
      </w:pPr>
      <w:r>
        <w:br w:type="page"/>
        <w:t>Zadanie 22</w:t>
      </w:r>
      <w:r w:rsidRPr="00944155">
        <w:t>. (0</w:t>
      </w:r>
      <w:r>
        <w:t>-</w:t>
      </w:r>
      <w:r w:rsidRPr="00944155">
        <w:t>1)</w:t>
      </w:r>
    </w:p>
    <w:p w:rsidR="00A27B1C" w:rsidRPr="00944155" w:rsidRDefault="00A27B1C" w:rsidP="00F56560">
      <w:pPr>
        <w:jc w:val="center"/>
      </w:pPr>
    </w:p>
    <w:p w:rsidR="00A27B1C" w:rsidRPr="00944155" w:rsidRDefault="00A27B1C" w:rsidP="00097294">
      <w:r>
        <w:t xml:space="preserve">Przeczytaj fragment tekstu opracowania historycznego i wypisz </w:t>
      </w:r>
      <w:r w:rsidRPr="00944155">
        <w:t>popraw</w:t>
      </w:r>
      <w:r>
        <w:t>ne zakończenia dwóch zdań (1-2), wybierając spośród wymienionych  odpowiedzi (A-D).</w:t>
      </w:r>
    </w:p>
    <w:p w:rsidR="00A27B1C" w:rsidRPr="00944155" w:rsidRDefault="00A27B1C" w:rsidP="00097294"/>
    <w:p w:rsidR="00A27B1C" w:rsidRPr="00944155" w:rsidRDefault="00A27B1C" w:rsidP="00B32F86">
      <w:r>
        <w:t xml:space="preserve">22. </w:t>
      </w:r>
      <w:r w:rsidRPr="00944155">
        <w:t>1. Wojna, o której jest mowa w tekście, została zapoczątkowana radziecką inwazją na</w:t>
      </w:r>
    </w:p>
    <w:p w:rsidR="00A27B1C" w:rsidRPr="00944155" w:rsidRDefault="00A27B1C" w:rsidP="00097294">
      <w:r>
        <w:t xml:space="preserve">A. </w:t>
      </w:r>
      <w:r w:rsidRPr="00944155">
        <w:t>Afganistan.</w:t>
      </w:r>
    </w:p>
    <w:p w:rsidR="00A27B1C" w:rsidRPr="00944155" w:rsidRDefault="00A27B1C" w:rsidP="00097294">
      <w:r>
        <w:t xml:space="preserve">B. </w:t>
      </w:r>
      <w:r w:rsidRPr="00944155">
        <w:t>Czechosłowację.</w:t>
      </w:r>
    </w:p>
    <w:p w:rsidR="00A27B1C" w:rsidRPr="00944155" w:rsidRDefault="00A27B1C" w:rsidP="00097294">
      <w:r>
        <w:t xml:space="preserve">C. </w:t>
      </w:r>
      <w:r w:rsidRPr="00944155">
        <w:t>Koreę.</w:t>
      </w:r>
    </w:p>
    <w:p w:rsidR="00A27B1C" w:rsidRPr="00944155" w:rsidRDefault="00A27B1C" w:rsidP="00097294">
      <w:r>
        <w:t xml:space="preserve">D. </w:t>
      </w:r>
      <w:r w:rsidRPr="00944155">
        <w:t>Węgry.</w:t>
      </w:r>
    </w:p>
    <w:p w:rsidR="00A27B1C" w:rsidRPr="00944155" w:rsidRDefault="00A27B1C" w:rsidP="00097294"/>
    <w:p w:rsidR="00A27B1C" w:rsidRPr="00944155" w:rsidRDefault="00A27B1C" w:rsidP="00097294">
      <w:r>
        <w:t xml:space="preserve">22. </w:t>
      </w:r>
      <w:r w:rsidRPr="00944155">
        <w:t>2. Następstwem wybuchu tej wojny było</w:t>
      </w:r>
    </w:p>
    <w:p w:rsidR="00A27B1C" w:rsidRPr="00944155" w:rsidRDefault="00A27B1C" w:rsidP="00097294">
      <w:r>
        <w:t xml:space="preserve">A. </w:t>
      </w:r>
      <w:r w:rsidRPr="00944155">
        <w:t>odsunięcie od władzy Nikity Chruszczowa.</w:t>
      </w:r>
    </w:p>
    <w:p w:rsidR="00A27B1C" w:rsidRPr="00944155" w:rsidRDefault="00A27B1C" w:rsidP="00097294">
      <w:r>
        <w:t xml:space="preserve">B. </w:t>
      </w:r>
      <w:r w:rsidRPr="00944155">
        <w:t>powstanie Układu Warszawskiego.</w:t>
      </w:r>
    </w:p>
    <w:p w:rsidR="00A27B1C" w:rsidRPr="00944155" w:rsidRDefault="00A27B1C" w:rsidP="00097294">
      <w:r>
        <w:t xml:space="preserve">C. </w:t>
      </w:r>
      <w:r w:rsidRPr="00944155">
        <w:t>zakończenie okresu odprężenia między mocarstwami.</w:t>
      </w:r>
    </w:p>
    <w:p w:rsidR="00A27B1C" w:rsidRPr="00944155" w:rsidRDefault="00A27B1C" w:rsidP="00097294">
      <w:r>
        <w:t xml:space="preserve">D. </w:t>
      </w:r>
      <w:r w:rsidRPr="00944155">
        <w:t>potępienie kultu jednostki na XX Zjeździe KPZR.</w:t>
      </w:r>
    </w:p>
    <w:p w:rsidR="00A27B1C" w:rsidRDefault="00A27B1C" w:rsidP="00097294"/>
    <w:p w:rsidR="00A27B1C" w:rsidRPr="00944155" w:rsidRDefault="00A27B1C" w:rsidP="00097294">
      <w:r w:rsidRPr="00944155">
        <w:t>Fragment opracowania historycznego</w:t>
      </w:r>
      <w:r>
        <w:t xml:space="preserve"> Rodrica Braithwaite’a, „[...] Ostania wojna imperium”.</w:t>
      </w:r>
    </w:p>
    <w:p w:rsidR="00A27B1C" w:rsidRDefault="00A27B1C" w:rsidP="00097294">
      <w:r>
        <w:t xml:space="preserve">   </w:t>
      </w:r>
      <w:r w:rsidRPr="00944155">
        <w:t xml:space="preserve">Związek Sowiecki został nadwyrężony nie tyle przez materialne koszty wojny, ile przez polityczne jej skutki, zarówno w kraju, jak i za granicą. Krajowy sprzeciw wobec wojny nigdy nie osiągnął takiej skali jak w Stanach Zjednoczonych podczas wojny wietnamskiej: coś takiego było nie do pomyślenia, zważywszy na naturę sowieckiego systemu politycznego. Ale rychłe uświadomienie sobie, że inwazja była błędem, moralna odraza, jaką zaczęli odczuwać niektórzy ludzie nawet w rządzie i armii, gniew zwykłych obywateli, gdy zaczęli sobie uświadamiać, co się dzieje </w:t>
      </w:r>
      <w:r>
        <w:t>-</w:t>
      </w:r>
      <w:r w:rsidRPr="00944155">
        <w:t xml:space="preserve"> wszystko to zwiększyło presję na polityków, żeby znaleźli drogę wyjścia z tego bagna.</w:t>
      </w:r>
    </w:p>
    <w:p w:rsidR="00A27B1C" w:rsidRDefault="00A27B1C" w:rsidP="00097294"/>
    <w:p w:rsidR="00A27B1C" w:rsidRPr="002D142F" w:rsidRDefault="00A27B1C" w:rsidP="00097294"/>
    <w:p w:rsidR="00A27B1C" w:rsidRDefault="00A27B1C" w:rsidP="00097294">
      <w:r>
        <w:t xml:space="preserve">   </w:t>
      </w:r>
      <w:r w:rsidRPr="00944155">
        <w:t>Rozwiązanie</w:t>
      </w:r>
    </w:p>
    <w:p w:rsidR="00A27B1C" w:rsidRPr="00944155" w:rsidRDefault="00A27B1C" w:rsidP="00097294">
      <w:pPr>
        <w:rPr>
          <w:rFonts w:eastAsia="SimSun"/>
        </w:rPr>
      </w:pPr>
      <w:r>
        <w:t>22.</w:t>
      </w:r>
      <w:r w:rsidRPr="00944155">
        <w:t xml:space="preserve">1. </w:t>
      </w:r>
      <w:r w:rsidRPr="00944155">
        <w:rPr>
          <w:rFonts w:eastAsia="SimSun"/>
        </w:rPr>
        <w:t>A.</w:t>
      </w:r>
    </w:p>
    <w:p w:rsidR="00A27B1C" w:rsidRPr="00944155" w:rsidRDefault="00A27B1C" w:rsidP="00097294">
      <w:pPr>
        <w:tabs>
          <w:tab w:val="left" w:pos="2660"/>
        </w:tabs>
      </w:pPr>
      <w:r>
        <w:rPr>
          <w:rFonts w:eastAsia="SimSun"/>
        </w:rPr>
        <w:t>22.</w:t>
      </w:r>
      <w:r w:rsidRPr="00944155">
        <w:rPr>
          <w:rFonts w:eastAsia="SimSun"/>
        </w:rPr>
        <w:t>2. C.</w:t>
      </w:r>
    </w:p>
    <w:p w:rsidR="00A27B1C" w:rsidRDefault="00A27B1C" w:rsidP="00097294"/>
    <w:p w:rsidR="00A27B1C" w:rsidRDefault="00A27B1C" w:rsidP="00097294">
      <w:r w:rsidRPr="00944155">
        <w:t>Schemat punktowania</w:t>
      </w:r>
    </w:p>
    <w:p w:rsidR="00A27B1C" w:rsidRPr="00944155" w:rsidRDefault="00A27B1C" w:rsidP="00097294">
      <w:r w:rsidRPr="00944155">
        <w:rPr>
          <w:rFonts w:eastAsia="SimSun"/>
        </w:rPr>
        <w:t xml:space="preserve">1 pkt </w:t>
      </w:r>
      <w:r>
        <w:rPr>
          <w:rFonts w:eastAsia="SimSun"/>
        </w:rPr>
        <w:t>-</w:t>
      </w:r>
      <w:r w:rsidRPr="00944155">
        <w:rPr>
          <w:rFonts w:eastAsia="SimSun"/>
        </w:rPr>
        <w:t xml:space="preserve"> </w:t>
      </w:r>
      <w:r w:rsidRPr="00944155">
        <w:t>za prawidłowe dwie odpowiedzi.</w:t>
      </w:r>
    </w:p>
    <w:p w:rsidR="00A27B1C" w:rsidRPr="00944155" w:rsidRDefault="00A27B1C" w:rsidP="00097294">
      <w:pPr>
        <w:tabs>
          <w:tab w:val="left" w:pos="2660"/>
        </w:tabs>
      </w:pPr>
      <w:r w:rsidRPr="00944155">
        <w:t xml:space="preserve">0 pkt </w:t>
      </w:r>
      <w:r>
        <w:t>-</w:t>
      </w:r>
      <w:r w:rsidRPr="00944155">
        <w:t xml:space="preserve"> za niepełną odpowiedź, błędną odpowiedź lub brak odpowiedzi.</w:t>
      </w:r>
    </w:p>
    <w:p w:rsidR="00A27B1C" w:rsidRDefault="00A27B1C" w:rsidP="00F56560">
      <w:pPr>
        <w:jc w:val="center"/>
      </w:pPr>
      <w:r>
        <w:br w:type="page"/>
        <w:t>Zadanie 23</w:t>
      </w:r>
      <w:r w:rsidRPr="00944155">
        <w:t>. (0</w:t>
      </w:r>
      <w:r>
        <w:t>-</w:t>
      </w:r>
      <w:r w:rsidRPr="00944155">
        <w:t>12)</w:t>
      </w:r>
    </w:p>
    <w:p w:rsidR="00A27B1C" w:rsidRPr="00944155" w:rsidRDefault="00A27B1C" w:rsidP="00F56560">
      <w:pPr>
        <w:jc w:val="center"/>
      </w:pPr>
    </w:p>
    <w:p w:rsidR="00A27B1C" w:rsidRPr="00944155" w:rsidRDefault="00A27B1C" w:rsidP="00097294">
      <w:pPr>
        <w:rPr>
          <w:rFonts w:eastAsia="SimSun"/>
        </w:rPr>
      </w:pPr>
      <w:r w:rsidRPr="00944155">
        <w:rPr>
          <w:rFonts w:eastAsia="SimSun"/>
        </w:rPr>
        <w:t>Temat: Czy zgadzasz się ze stwierdzeniem, że kultura w średniowiecznej Europie miała charakter uniwersalny? Odpowiedź uzasadnij.</w:t>
      </w:r>
    </w:p>
    <w:p w:rsidR="00A27B1C" w:rsidRDefault="00A27B1C" w:rsidP="00097294">
      <w:pPr>
        <w:rPr>
          <w:rFonts w:eastAsia="SimSun"/>
        </w:rPr>
      </w:pPr>
    </w:p>
    <w:p w:rsidR="00A27B1C" w:rsidRPr="002D142F" w:rsidRDefault="00A27B1C" w:rsidP="00097294">
      <w:pPr>
        <w:rPr>
          <w:rFonts w:eastAsia="SimSun"/>
          <w:sz w:val="16"/>
          <w:szCs w:val="16"/>
        </w:rPr>
      </w:pPr>
    </w:p>
    <w:p w:rsidR="00A27B1C" w:rsidRPr="00944155" w:rsidRDefault="00A27B1C" w:rsidP="00097294">
      <w:pPr>
        <w:rPr>
          <w:rFonts w:eastAsia="SimSun"/>
        </w:rPr>
      </w:pPr>
      <w:r w:rsidRPr="00944155">
        <w:rPr>
          <w:rFonts w:eastAsia="SimSun"/>
        </w:rPr>
        <w:t>Kryteria oceniania</w:t>
      </w:r>
    </w:p>
    <w:p w:rsidR="00A27B1C" w:rsidRDefault="00A27B1C" w:rsidP="00097294">
      <w:r>
        <w:t xml:space="preserve">   </w:t>
      </w:r>
      <w:r w:rsidRPr="00944155">
        <w:t>Poziom IV</w:t>
      </w:r>
      <w:r>
        <w:t xml:space="preserve"> </w:t>
      </w:r>
      <w:r w:rsidRPr="00944155">
        <w:t>(9</w:t>
      </w:r>
      <w:r>
        <w:t>-</w:t>
      </w:r>
      <w:r w:rsidRPr="00944155">
        <w:t>12 pkt)</w:t>
      </w:r>
    </w:p>
    <w:p w:rsidR="00A27B1C" w:rsidRPr="00944155" w:rsidRDefault="00A27B1C" w:rsidP="00097294">
      <w:r w:rsidRPr="00944155">
        <w:t>Zdający:</w:t>
      </w:r>
      <w:r>
        <w:t xml:space="preserve"> </w:t>
      </w:r>
      <w:r w:rsidRPr="00944155">
        <w:t>wyjaśnił złożoność zjawisk historycznych, ukazując różne ich aspekty (np. zależności między różnymi dziedzinami życia społecznego, różne poziomy kultury średniowiecznej Europy, związki między kulturą chrześcijańską i muzułmańską),</w:t>
      </w:r>
      <w:r>
        <w:t xml:space="preserve"> </w:t>
      </w:r>
      <w:r w:rsidRPr="00944155">
        <w:t>poprawnie przeprowadził selekcję i hierarchizację informacji,</w:t>
      </w:r>
      <w:r>
        <w:t xml:space="preserve"> </w:t>
      </w:r>
      <w:r w:rsidRPr="00944155">
        <w:t>poprawnie wyjaśnił związki przyczynowo skutkowe,</w:t>
      </w:r>
      <w:r>
        <w:t xml:space="preserve"> </w:t>
      </w:r>
      <w:r w:rsidRPr="00944155">
        <w:t>sformułował swoje stanowisko, wnioski oraz podsumował rozważania.</w:t>
      </w:r>
    </w:p>
    <w:p w:rsidR="00A27B1C" w:rsidRPr="002D142F" w:rsidRDefault="00A27B1C" w:rsidP="00097294">
      <w:pPr>
        <w:rPr>
          <w:sz w:val="16"/>
          <w:szCs w:val="16"/>
        </w:rPr>
      </w:pPr>
    </w:p>
    <w:p w:rsidR="00A27B1C" w:rsidRDefault="00A27B1C" w:rsidP="00097294">
      <w:r>
        <w:t xml:space="preserve">   </w:t>
      </w:r>
      <w:r w:rsidRPr="00944155">
        <w:t>Poziom III</w:t>
      </w:r>
      <w:r>
        <w:t xml:space="preserve"> </w:t>
      </w:r>
      <w:r w:rsidRPr="00944155">
        <w:t>(6</w:t>
      </w:r>
      <w:r>
        <w:t>-</w:t>
      </w:r>
      <w:r w:rsidRPr="00944155">
        <w:t>8 pkt)</w:t>
      </w:r>
    </w:p>
    <w:p w:rsidR="00A27B1C" w:rsidRPr="00944155" w:rsidRDefault="00A27B1C" w:rsidP="00097294">
      <w:r w:rsidRPr="00944155">
        <w:t>Zdający:</w:t>
      </w:r>
      <w:r>
        <w:t xml:space="preserve"> </w:t>
      </w:r>
      <w:r w:rsidRPr="00944155">
        <w:t>dokonał celowej i trafnej selekcji faktów, świadczącej o rozumieniu ich znaczenia i hierarchii, w większości poprawnie ukazał związki przyczynowo-skutkowe (np. zależność między chrystianizacją a procesami kulturotwórczymi),</w:t>
      </w:r>
      <w:r>
        <w:t xml:space="preserve"> </w:t>
      </w:r>
      <w:r w:rsidRPr="00944155">
        <w:t>przedstawił omawiane zagadnienia w ujęciu dynamicznym, uwzględniając przemiany dokonujące się w czasie (np. proces rozwoju kultury europejskiej w średniowieczu),</w:t>
      </w:r>
      <w:r>
        <w:t xml:space="preserve"> </w:t>
      </w:r>
      <w:r w:rsidRPr="00944155">
        <w:t>podjął próbę formułowania wniosków (np. dotyczących związków między kulturami różnych części Europy),</w:t>
      </w:r>
      <w:r>
        <w:t xml:space="preserve"> </w:t>
      </w:r>
      <w:r w:rsidRPr="00944155">
        <w:t>podjął próbę odpowiedzi na sformułowane w temacie wypracowania pytanie.</w:t>
      </w:r>
    </w:p>
    <w:p w:rsidR="00A27B1C" w:rsidRPr="002D142F" w:rsidRDefault="00A27B1C" w:rsidP="00097294">
      <w:pPr>
        <w:rPr>
          <w:sz w:val="18"/>
          <w:szCs w:val="18"/>
        </w:rPr>
      </w:pPr>
    </w:p>
    <w:p w:rsidR="00A27B1C" w:rsidRDefault="00A27B1C" w:rsidP="00097294">
      <w:r>
        <w:t xml:space="preserve">   </w:t>
      </w:r>
      <w:r w:rsidRPr="00944155">
        <w:t>Poziom II</w:t>
      </w:r>
      <w:r>
        <w:t xml:space="preserve"> </w:t>
      </w:r>
      <w:r w:rsidRPr="00944155">
        <w:t>(3</w:t>
      </w:r>
      <w:r>
        <w:t>-</w:t>
      </w:r>
      <w:r w:rsidRPr="00944155">
        <w:t>5 pkt)</w:t>
      </w:r>
    </w:p>
    <w:p w:rsidR="00A27B1C" w:rsidRPr="00944155" w:rsidRDefault="00A27B1C" w:rsidP="00097294">
      <w:r w:rsidRPr="00944155">
        <w:t>Zdający:</w:t>
      </w:r>
      <w:r>
        <w:t xml:space="preserve"> </w:t>
      </w:r>
      <w:r w:rsidRPr="00944155">
        <w:t>przedstawił częściową faktografię, która jest potrzebna do opracowania tematu,</w:t>
      </w:r>
    </w:p>
    <w:p w:rsidR="00A27B1C" w:rsidRPr="00944155" w:rsidRDefault="00A27B1C" w:rsidP="00097294">
      <w:r w:rsidRPr="00944155">
        <w:t>podjął próbę uporządkowania podanej faktografii,</w:t>
      </w:r>
      <w:r>
        <w:t xml:space="preserve"> </w:t>
      </w:r>
      <w:r w:rsidRPr="00944155">
        <w:t>podjął próbę wyjaśnienia związków przyczynowo-skutkowych.</w:t>
      </w:r>
    </w:p>
    <w:p w:rsidR="00A27B1C" w:rsidRDefault="00A27B1C" w:rsidP="00097294"/>
    <w:p w:rsidR="00A27B1C" w:rsidRDefault="00A27B1C" w:rsidP="00097294">
      <w:r>
        <w:t xml:space="preserve">   </w:t>
      </w:r>
      <w:r w:rsidRPr="00944155">
        <w:t>Poziom I</w:t>
      </w:r>
      <w:r>
        <w:t xml:space="preserve"> </w:t>
      </w:r>
      <w:r w:rsidRPr="00944155">
        <w:t>(1</w:t>
      </w:r>
      <w:r>
        <w:t>-</w:t>
      </w:r>
      <w:r w:rsidRPr="00944155">
        <w:t>2 pkt)</w:t>
      </w:r>
    </w:p>
    <w:p w:rsidR="00A27B1C" w:rsidRPr="00944155" w:rsidRDefault="00A27B1C" w:rsidP="00097294">
      <w:r w:rsidRPr="00944155">
        <w:t>Zdający:</w:t>
      </w:r>
      <w:r>
        <w:t xml:space="preserve"> </w:t>
      </w:r>
      <w:r w:rsidRPr="00944155">
        <w:t>w kilku/kilkunastu zdaniach odniósł się do tematu,</w:t>
      </w:r>
      <w:r>
        <w:t xml:space="preserve"> </w:t>
      </w:r>
      <w:r w:rsidRPr="00944155">
        <w:t>podał kilka faktów związanych z tematem, zwykle bez wskazywania związków między nimi (np. podał niektóre przejawy kultury, wspomniał o roli chrześcijaństwa, wspomniał o kulturze sakralnej i świeckiej),</w:t>
      </w:r>
      <w:r>
        <w:t xml:space="preserve"> </w:t>
      </w:r>
      <w:r w:rsidRPr="00944155">
        <w:t>poprawnie umieścił rozważania w czasie i w przestrzeni.</w:t>
      </w:r>
    </w:p>
    <w:p w:rsidR="00A27B1C" w:rsidRDefault="00A27B1C" w:rsidP="00097294"/>
    <w:p w:rsidR="00A27B1C" w:rsidRPr="00944155" w:rsidRDefault="00A27B1C" w:rsidP="00097294"/>
    <w:p w:rsidR="00A27B1C" w:rsidRPr="00944155" w:rsidRDefault="00A27B1C" w:rsidP="00097294">
      <w:pPr>
        <w:rPr>
          <w:rFonts w:eastAsia="SimSun"/>
        </w:rPr>
      </w:pPr>
      <w:r>
        <w:rPr>
          <w:rFonts w:eastAsia="SimSun"/>
        </w:rPr>
        <w:t xml:space="preserve">   </w:t>
      </w:r>
      <w:r w:rsidRPr="00944155">
        <w:rPr>
          <w:rFonts w:eastAsia="SimSun"/>
        </w:rPr>
        <w:t xml:space="preserve">Przykładowa realizacja zadania </w:t>
      </w:r>
      <w:r>
        <w:rPr>
          <w:rFonts w:eastAsia="SimSun"/>
        </w:rPr>
        <w:t>-</w:t>
      </w:r>
      <w:r w:rsidRPr="00944155">
        <w:rPr>
          <w:rFonts w:eastAsia="SimSun"/>
        </w:rPr>
        <w:t xml:space="preserve"> wypracowanie 1.</w:t>
      </w:r>
    </w:p>
    <w:p w:rsidR="00A27B1C" w:rsidRDefault="00A27B1C" w:rsidP="00097294">
      <w:pPr>
        <w:rPr>
          <w:rFonts w:eastAsia="SimSun"/>
        </w:rPr>
      </w:pPr>
    </w:p>
    <w:p w:rsidR="00A27B1C" w:rsidRPr="00944155" w:rsidRDefault="00A27B1C" w:rsidP="00097294">
      <w:pPr>
        <w:rPr>
          <w:rFonts w:eastAsia="SimSun"/>
        </w:rPr>
      </w:pPr>
      <w:r>
        <w:rPr>
          <w:rFonts w:eastAsia="SimSun"/>
        </w:rPr>
        <w:t xml:space="preserve">   </w:t>
      </w:r>
      <w:r w:rsidRPr="00944155">
        <w:rPr>
          <w:rFonts w:eastAsia="SimSun"/>
        </w:rPr>
        <w:t>Problemem pracy dotyczącej kultury średniowiecznej Europy jest jasne określenie przedmiotu rozważań, bowiem pojęcie kultury jest wieloznaczne. Na potrzeby tej pracy posłużę się takim oto najprostszym określeniem: kultura to wszystko, co wytworzyli ludzie, zarówno w sferze materialnej, jak i duchowej.</w:t>
      </w:r>
    </w:p>
    <w:p w:rsidR="00A27B1C" w:rsidRPr="00944155" w:rsidRDefault="00A27B1C" w:rsidP="00097294">
      <w:pPr>
        <w:rPr>
          <w:rFonts w:eastAsia="SimSun"/>
        </w:rPr>
      </w:pPr>
      <w:r>
        <w:rPr>
          <w:rFonts w:eastAsia="SimSun"/>
        </w:rPr>
        <w:t xml:space="preserve">   </w:t>
      </w:r>
      <w:r w:rsidRPr="00944155">
        <w:rPr>
          <w:rFonts w:eastAsia="SimSun"/>
        </w:rPr>
        <w:t>Równie złożone jest określenie czasu historycznego, który będzie obejmować praca. Średniowiecze to wielka epoka w dziejach Europy. Zwykle przyjmuje się, że trwała od upadku cesarstwa rzymskiego na Zachodzie (476 r.) do drugiej połowy XV wieku (najczęściej jako umowna cezura zamykająca średniowiecze podawana jest data pierwszej wyprawy Krzy</w:t>
      </w:r>
      <w:r>
        <w:rPr>
          <w:rFonts w:eastAsia="SimSun"/>
        </w:rPr>
        <w:t xml:space="preserve">sztofa Kolumba, czyli 1492 r.). </w:t>
      </w:r>
      <w:r w:rsidRPr="00944155">
        <w:rPr>
          <w:rFonts w:eastAsia="SimSun"/>
        </w:rPr>
        <w:t>Oznacza to, że należałoby rozważaniami objąć okres prawie tysiąca lat, i to na obszarze od Atlantyku po Ural i od Sycylii do Skandynawii. Rozmiar tej pracy nie pozwala na podjęcie takich rozważań. W związku z tym skupię się jedynie na kilku wybranych aspektach tego tematu.</w:t>
      </w:r>
    </w:p>
    <w:p w:rsidR="00A27B1C" w:rsidRPr="00944155" w:rsidRDefault="00A27B1C" w:rsidP="00097294">
      <w:pPr>
        <w:rPr>
          <w:rFonts w:eastAsia="SimSun"/>
        </w:rPr>
      </w:pPr>
      <w:r>
        <w:rPr>
          <w:rFonts w:eastAsia="SimSun"/>
        </w:rPr>
        <w:t xml:space="preserve">   </w:t>
      </w:r>
      <w:r w:rsidRPr="00944155">
        <w:rPr>
          <w:rFonts w:eastAsia="SimSun"/>
        </w:rPr>
        <w:t xml:space="preserve">Analizując kulturę średniowiecznej Europy, należy zwrócić uwagę, że wyrosła ona </w:t>
      </w:r>
      <w:r w:rsidRPr="00944155">
        <w:rPr>
          <w:rFonts w:eastAsia="SimSun"/>
        </w:rPr>
        <w:br/>
        <w:t>na podłożu, na które złożyło się kilka komponentów. Wśród nich na pierwszym miejscu należy wymienić kulturę i dziedzictwo antyku. Tradycje antyku, greckiego i rzymskiego, stanowiły istotne spoiwo, łączące wszystkich ludzi mieszkających we wczesnym średniowieczu zarówno na wschodnich, jak i zachodnich, północnych i południowych wybrzeżach Morza Śródziemnego. Dopiero podboje Arabów w VIII w. i powstanie gigantycznego imperium muzułmańskiego przyniosły nowy czynnik, czy też komponent, który wpłynął na kształt kultury średniowiecznej Europy. Podboje arabskie rozerwały jedność dawnego świata rzymskiego.</w:t>
      </w:r>
    </w:p>
    <w:p w:rsidR="00A27B1C" w:rsidRPr="00944155" w:rsidRDefault="00A27B1C" w:rsidP="00097294">
      <w:pPr>
        <w:rPr>
          <w:rFonts w:eastAsia="SimSun"/>
        </w:rPr>
      </w:pPr>
      <w:r>
        <w:rPr>
          <w:rFonts w:eastAsia="SimSun"/>
        </w:rPr>
        <w:t xml:space="preserve">   </w:t>
      </w:r>
      <w:r w:rsidRPr="00944155">
        <w:rPr>
          <w:rFonts w:eastAsia="SimSun"/>
        </w:rPr>
        <w:t>Chrześcijaństwo z czasem stało się jednym z najważniejszych czynników jednoczących kulturowo Europę. Jego rola jest trudna do przecenienia. Chrześcijaństwo było spoiwem, łączącym ludy, które przybywały do Europy lub też mieszkały na jej peryferiach. Energicznie prowadzona akcja misyjna włączyła w obręb świata chrześcijańskiego Słowian, północnych Germanów, Bałtów, czy ugrofińskich Węgrów. Dzięki temu nowe ludy z tzw. młodszej Europy, zyskały płaszczyznę porozumienia z dotychczasowymi mieszkańcami obszarów świata postrzymskiego.</w:t>
      </w:r>
    </w:p>
    <w:p w:rsidR="00A27B1C" w:rsidRPr="00944155" w:rsidRDefault="00A27B1C" w:rsidP="00097294">
      <w:pPr>
        <w:rPr>
          <w:rFonts w:eastAsia="SimSun"/>
        </w:rPr>
      </w:pPr>
      <w:r>
        <w:rPr>
          <w:rFonts w:eastAsia="SimSun"/>
        </w:rPr>
        <w:t xml:space="preserve">   </w:t>
      </w:r>
      <w:r w:rsidRPr="00944155">
        <w:rPr>
          <w:rFonts w:eastAsia="SimSun"/>
        </w:rPr>
        <w:t>Jednocześnie także ważny wpływ na kulturę średniowiecznej Europy miały kontakty ze światem islamu. W efekcie podbojów arabskich, mieszkańcy południowo-zachodnich rejonów Europy albo znaleźli się bezpośrednio pod ich panowaniem, albo żyli w obliczu ciągłego zagrożenia. Zwykle jednak obok konfliktu ujawnia się także zjawisko swoistej osmozy kulturalnej. Arabowie przynieśli ze sobą nowe zjawiska, odkrycia, wynalazki, które w jakiejś części zostały przyjęte przez Europejczyków.</w:t>
      </w:r>
    </w:p>
    <w:p w:rsidR="00A27B1C" w:rsidRPr="00944155" w:rsidRDefault="00A27B1C" w:rsidP="00097294">
      <w:pPr>
        <w:rPr>
          <w:rFonts w:eastAsia="SimSun"/>
        </w:rPr>
      </w:pPr>
      <w:r>
        <w:rPr>
          <w:rFonts w:eastAsia="SimSun"/>
        </w:rPr>
        <w:t xml:space="preserve">   </w:t>
      </w:r>
      <w:r w:rsidRPr="00944155">
        <w:rPr>
          <w:rFonts w:eastAsia="SimSun"/>
        </w:rPr>
        <w:t xml:space="preserve">Przechodząc do kolejnego wątku moich rozważań, chcę zwrócić uwagę, że każda kultura, w tym także kultura średniowieczna kształtuje się na wielu poziomach. Właśnie w odniesieniu do średniowiecza ten wątek ma istotne znaczenie. Zawsze istnieje kultura elit (czyli tzw. kultura wysoka) oraz kultura ludowa (prości ludzie nie znali dzieł filozoficznych </w:t>
      </w:r>
      <w:r w:rsidRPr="00944155">
        <w:rPr>
          <w:rFonts w:eastAsia="SimSun"/>
        </w:rPr>
        <w:br/>
        <w:t xml:space="preserve">św. Augustyna czy Tomasza z Akwinu). Przejawy kultury elitarnej są nam znane, to kultura ludowa jest dla nas tajemnicą, gdyż była to kultura ludzi niepiśmiennych, oparta na myśleniu magicznym, w wielu wypadkach zwalczana przez Kościół. </w:t>
      </w:r>
    </w:p>
    <w:p w:rsidR="00A27B1C" w:rsidRPr="00944155" w:rsidRDefault="00A27B1C" w:rsidP="00097294">
      <w:pPr>
        <w:rPr>
          <w:rFonts w:eastAsia="SimSun"/>
        </w:rPr>
      </w:pPr>
      <w:r>
        <w:rPr>
          <w:rFonts w:eastAsia="SimSun"/>
        </w:rPr>
        <w:t xml:space="preserve">   </w:t>
      </w:r>
      <w:r w:rsidRPr="00944155">
        <w:rPr>
          <w:rFonts w:eastAsia="SimSun"/>
        </w:rPr>
        <w:t xml:space="preserve">Rozpatrując z tego punktu widzenia dzieje kultury średniowiecznej, możemy stwierdzić, że zasadniczym spoiwem łączącym kulturę wysoką była tradycja antyku, a właściwie </w:t>
      </w:r>
      <w:r w:rsidRPr="00944155">
        <w:rPr>
          <w:rFonts w:eastAsia="SimSun"/>
        </w:rPr>
        <w:br/>
      </w:r>
      <w:r>
        <w:rPr>
          <w:rFonts w:eastAsia="SimSun"/>
        </w:rPr>
        <w:t>-</w:t>
      </w:r>
      <w:r w:rsidRPr="00944155">
        <w:rPr>
          <w:rFonts w:eastAsia="SimSun"/>
        </w:rPr>
        <w:t xml:space="preserve"> chrześcijańska tradycja antyku. W Europie występowała ona w dwóch postaciach </w:t>
      </w:r>
      <w:r w:rsidRPr="00944155">
        <w:rPr>
          <w:rFonts w:eastAsia="SimSun"/>
        </w:rPr>
        <w:br/>
      </w:r>
      <w:r>
        <w:rPr>
          <w:rFonts w:eastAsia="SimSun"/>
        </w:rPr>
        <w:t>-</w:t>
      </w:r>
      <w:r w:rsidRPr="00944155">
        <w:rPr>
          <w:rFonts w:eastAsia="SimSun"/>
        </w:rPr>
        <w:t xml:space="preserve"> łacińskiej i greckiej (bizantyńskiej). Głębokie podziały wewnątrz chrześcijaństwa, widoczne już w czasach późnego cesarstwa rzymskiego, doprowadziły do rozłamu w Kościele w 1054 r. Konflikt między łacinnikami i prawosławnymi rozprzestrzenił się na całą Europę, gdyż misjonarze z każdej z tych dwóch wielkich odmian chrześcijaństwa, zdobywali wiernych. Podział ten widoczny jest w dziejach Europy do dzisiaj. </w:t>
      </w:r>
    </w:p>
    <w:p w:rsidR="00A27B1C" w:rsidRPr="00944155" w:rsidRDefault="00A27B1C" w:rsidP="00097294">
      <w:pPr>
        <w:rPr>
          <w:rFonts w:eastAsia="SimSun"/>
        </w:rPr>
      </w:pPr>
      <w:r>
        <w:rPr>
          <w:rFonts w:eastAsia="SimSun"/>
        </w:rPr>
        <w:t xml:space="preserve">   </w:t>
      </w:r>
      <w:r w:rsidRPr="00944155">
        <w:rPr>
          <w:rFonts w:eastAsia="SimSun"/>
        </w:rPr>
        <w:t>Tym niemniej Europa chrześcijańska to Europa wspólnej wiary, to znaczy także rytmu życia, wyznaczanego przez najważniejsze wydarzenia kalendarza liturgicznego. To Europa wspólnych budowli sakralnych, romańskich i gotyckich, w których koncentrowało się życie duchowe wspólnoty chrześcijan. Jeśli spojrzymy na panoramę większości miast europejskich w XIV w., to nie mamy wątpliwości, jaką rolę pełniły różne, znajdujące się w nich budowle, np. ratusze czy fary. W miastach średniowiecznej Europy działały zakony (fra</w:t>
      </w:r>
      <w:r>
        <w:rPr>
          <w:rFonts w:eastAsia="SimSun"/>
        </w:rPr>
        <w:t xml:space="preserve">nciszkanów </w:t>
      </w:r>
      <w:r>
        <w:rPr>
          <w:rFonts w:eastAsia="SimSun"/>
        </w:rPr>
        <w:br/>
        <w:t>i dominikanów) oraz</w:t>
      </w:r>
      <w:r w:rsidRPr="00944155">
        <w:rPr>
          <w:rFonts w:eastAsia="SimSun"/>
        </w:rPr>
        <w:t xml:space="preserve"> uniwersytety, takie jak paryska Sorbona, praski Uniwersytet Karola</w:t>
      </w:r>
      <w:r>
        <w:rPr>
          <w:rFonts w:eastAsia="SimSun"/>
        </w:rPr>
        <w:t xml:space="preserve"> </w:t>
      </w:r>
      <w:r w:rsidRPr="00944155">
        <w:rPr>
          <w:rFonts w:eastAsia="SimSun"/>
        </w:rPr>
        <w:t>czy krakowska Akademia.</w:t>
      </w:r>
    </w:p>
    <w:p w:rsidR="00A27B1C" w:rsidRPr="00944155" w:rsidRDefault="00A27B1C" w:rsidP="00097294">
      <w:pPr>
        <w:rPr>
          <w:rFonts w:eastAsia="SimSun"/>
        </w:rPr>
      </w:pPr>
      <w:r>
        <w:rPr>
          <w:rFonts w:eastAsia="SimSun"/>
        </w:rPr>
        <w:t xml:space="preserve">   </w:t>
      </w:r>
      <w:r w:rsidRPr="00944155">
        <w:rPr>
          <w:rFonts w:eastAsia="SimSun"/>
        </w:rPr>
        <w:t xml:space="preserve">Jeśli do kultury zaliczymy także formy życia społecznego (a niewątpliwie powinniśmy je zaliczyć), to do czynników jednoczących Europę możemy wpisać podobny porządek społeczny, który zwykle nazwany jest feudalizmem. Wywodzi się on z tradycji antycznych, </w:t>
      </w:r>
      <w:r w:rsidRPr="00944155">
        <w:rPr>
          <w:rFonts w:eastAsia="SimSun"/>
        </w:rPr>
        <w:br/>
        <w:t xml:space="preserve">ale także z doświadczeń ludów, które wkroczyły na obszar dawnego cesarstwa rzymskiego </w:t>
      </w:r>
      <w:r w:rsidRPr="00944155">
        <w:rPr>
          <w:rFonts w:eastAsia="SimSun"/>
        </w:rPr>
        <w:br/>
        <w:t xml:space="preserve">i adaptowały swoje zwyczaje do nowych warunków. Feudalizm był w swoich postaciach różny, lecz wywarł wielki wpływ na kulturę europejską, głównie za pośrednictwem tzw. kultury rycerskiej. Z czasem stała się ona najważniejszym przejawem świeckiej kultury wysokiej, a jej wielka siła oddziaływania widoczna jest także i dzisiaj. Jej wartości i wzory zachowują swoje znaczenie. Można śmiało zaryzykować stwierdzenie, że także i ona była jednym z najważniejszych czynników kulturowego uniwersalizmu Europy. </w:t>
      </w:r>
    </w:p>
    <w:p w:rsidR="00A27B1C" w:rsidRPr="00944155" w:rsidRDefault="00A27B1C" w:rsidP="00097294">
      <w:pPr>
        <w:rPr>
          <w:rFonts w:eastAsia="SimSun"/>
        </w:rPr>
      </w:pPr>
      <w:r>
        <w:rPr>
          <w:rFonts w:eastAsia="SimSun"/>
        </w:rPr>
        <w:t xml:space="preserve">   </w:t>
      </w:r>
      <w:r w:rsidRPr="00944155">
        <w:rPr>
          <w:rFonts w:eastAsia="SimSun"/>
        </w:rPr>
        <w:t xml:space="preserve">Podsumowując rozważania, należy powrócić do tematu. Trudno jednoznacznie odpowiedzieć na pytanie o uniwersalny charakter kultury w średniowiecznej Europie. Oczywiście, w najogólniejszym wymiarze była to kultura uniwersalna; uniwersalna, bowiem wywodziła się z tych samych podstaw i dysponowała wspólnym zakresem wartości, pojęć </w:t>
      </w:r>
      <w:r w:rsidRPr="00944155">
        <w:rPr>
          <w:rFonts w:eastAsia="SimSun"/>
        </w:rPr>
        <w:br/>
        <w:t xml:space="preserve">i wzorców. Myślę, że najlepszą odpowiedzią na pytanie postawione w temacie jest formuła </w:t>
      </w:r>
      <w:r>
        <w:rPr>
          <w:rFonts w:eastAsia="SimSun"/>
        </w:rPr>
        <w:t>„</w:t>
      </w:r>
      <w:r w:rsidRPr="00944155">
        <w:rPr>
          <w:rFonts w:eastAsia="SimSun"/>
        </w:rPr>
        <w:t>wielość w jedności</w:t>
      </w:r>
      <w:r>
        <w:rPr>
          <w:rFonts w:eastAsia="SimSun"/>
        </w:rPr>
        <w:t>”</w:t>
      </w:r>
      <w:r w:rsidRPr="00944155">
        <w:rPr>
          <w:rFonts w:eastAsia="SimSun"/>
        </w:rPr>
        <w:t xml:space="preserve">. Można odwołać się do porównania kultury europejskiej do wazy, </w:t>
      </w:r>
      <w:r w:rsidRPr="00944155">
        <w:rPr>
          <w:rFonts w:eastAsia="SimSun"/>
        </w:rPr>
        <w:br/>
        <w:t xml:space="preserve">w której w różnych proporcjach mieszane są składniki. Składniki mogą być różne, czy to </w:t>
      </w:r>
      <w:r w:rsidRPr="00944155">
        <w:rPr>
          <w:rFonts w:eastAsia="SimSun"/>
        </w:rPr>
        <w:br/>
        <w:t>w Italii, czy w Anglii, czy w Polsce, ale spoiwo było nadal wspólne. Myślę, że ceną, którą przyszło zapłacić współczesnej Europie za proces sekularyzacji jest utrata poczucia jedności kulturowej.</w:t>
      </w:r>
    </w:p>
    <w:p w:rsidR="00A27B1C" w:rsidRPr="00944155" w:rsidRDefault="00A27B1C" w:rsidP="00097294">
      <w:pPr>
        <w:rPr>
          <w:rFonts w:eastAsia="SimSun"/>
        </w:rPr>
      </w:pPr>
    </w:p>
    <w:p w:rsidR="00A27B1C" w:rsidRPr="00944155" w:rsidRDefault="00A27B1C" w:rsidP="00097294">
      <w:pPr>
        <w:rPr>
          <w:rFonts w:eastAsia="SimSun"/>
        </w:rPr>
      </w:pPr>
      <w:r>
        <w:rPr>
          <w:rFonts w:eastAsia="SimSun"/>
        </w:rPr>
        <w:t xml:space="preserve">   </w:t>
      </w:r>
      <w:r w:rsidRPr="00944155">
        <w:rPr>
          <w:rFonts w:eastAsia="SimSun"/>
        </w:rPr>
        <w:t>Poziom wykonania zadania</w:t>
      </w:r>
    </w:p>
    <w:p w:rsidR="00A27B1C" w:rsidRPr="00944155" w:rsidRDefault="00A27B1C" w:rsidP="00097294">
      <w:pPr>
        <w:rPr>
          <w:rFonts w:eastAsia="SimSun"/>
        </w:rPr>
      </w:pPr>
      <w:r w:rsidRPr="00944155">
        <w:rPr>
          <w:rFonts w:eastAsia="SimSun"/>
        </w:rPr>
        <w:t>Liczba uzyskanych punktów: 12</w:t>
      </w:r>
    </w:p>
    <w:p w:rsidR="00A27B1C" w:rsidRPr="00944155" w:rsidRDefault="00A27B1C" w:rsidP="00097294">
      <w:pPr>
        <w:rPr>
          <w:rFonts w:eastAsia="SimSun"/>
        </w:rPr>
      </w:pPr>
      <w:r w:rsidRPr="00944155">
        <w:rPr>
          <w:rFonts w:eastAsia="SimSun"/>
        </w:rPr>
        <w:t>Zawartość merytoryczna: poziom IV</w:t>
      </w:r>
    </w:p>
    <w:p w:rsidR="00A27B1C" w:rsidRPr="00944155" w:rsidRDefault="00A27B1C" w:rsidP="00097294">
      <w:pPr>
        <w:rPr>
          <w:rFonts w:eastAsia="SimSun"/>
        </w:rPr>
      </w:pPr>
      <w:r w:rsidRPr="00944155">
        <w:rPr>
          <w:rFonts w:eastAsia="SimSun"/>
        </w:rPr>
        <w:t xml:space="preserve">Zdający sam określił przedmiot swoich rozważań, definiując pojęcie kultury. Trafnie wybrał zagadnienia omówione w pracy. Przedstawił różne aspekty funkcjonowania kultury europejskiej w średniowieczu. Zwrócił uwagę na jej wewnętrzne zróżnicowanie oraz różne źródła pochodzenia. Dostrzegł religijne i świeckie przejawy średniowiecznej kultury </w:t>
      </w:r>
      <w:r w:rsidRPr="00944155">
        <w:rPr>
          <w:rFonts w:eastAsia="SimSun"/>
        </w:rPr>
        <w:br/>
        <w:t>w Europie. Podsumował rozważania.</w:t>
      </w:r>
    </w:p>
    <w:p w:rsidR="00A27B1C" w:rsidRDefault="00A27B1C" w:rsidP="00097294">
      <w:pPr>
        <w:rPr>
          <w:rFonts w:eastAsia="SimSun"/>
        </w:rPr>
      </w:pPr>
    </w:p>
    <w:p w:rsidR="00A27B1C" w:rsidRPr="00944155" w:rsidRDefault="00A27B1C" w:rsidP="00097294">
      <w:pPr>
        <w:rPr>
          <w:rFonts w:eastAsia="SimSun"/>
        </w:rPr>
      </w:pPr>
    </w:p>
    <w:p w:rsidR="00A27B1C" w:rsidRPr="00944155" w:rsidRDefault="00A27B1C" w:rsidP="00097294">
      <w:pPr>
        <w:rPr>
          <w:rFonts w:eastAsia="SimSun"/>
        </w:rPr>
      </w:pPr>
      <w:r>
        <w:rPr>
          <w:rFonts w:eastAsia="SimSun"/>
        </w:rPr>
        <w:t xml:space="preserve">   </w:t>
      </w:r>
      <w:r w:rsidRPr="00944155">
        <w:rPr>
          <w:rFonts w:eastAsia="SimSun"/>
        </w:rPr>
        <w:t xml:space="preserve">Przykładowa realizacja zadania </w:t>
      </w:r>
      <w:r>
        <w:rPr>
          <w:rFonts w:eastAsia="SimSun"/>
        </w:rPr>
        <w:t>-</w:t>
      </w:r>
      <w:r w:rsidRPr="00944155">
        <w:rPr>
          <w:rFonts w:eastAsia="SimSun"/>
        </w:rPr>
        <w:t xml:space="preserve"> wypracowanie 2.</w:t>
      </w:r>
    </w:p>
    <w:p w:rsidR="00A27B1C" w:rsidRDefault="00A27B1C" w:rsidP="00097294">
      <w:pPr>
        <w:rPr>
          <w:rFonts w:eastAsia="SimSun"/>
        </w:rPr>
      </w:pPr>
    </w:p>
    <w:p w:rsidR="00A27B1C" w:rsidRPr="00944155" w:rsidRDefault="00A27B1C" w:rsidP="00097294">
      <w:pPr>
        <w:rPr>
          <w:rFonts w:eastAsia="SimSun"/>
        </w:rPr>
      </w:pPr>
      <w:r>
        <w:rPr>
          <w:rFonts w:eastAsia="SimSun"/>
        </w:rPr>
        <w:t xml:space="preserve">   </w:t>
      </w:r>
      <w:r w:rsidRPr="00944155">
        <w:rPr>
          <w:rFonts w:eastAsia="SimSun"/>
        </w:rPr>
        <w:t xml:space="preserve">Średniowiecze to epoka historyczna i epoka w kulturze, której cezury wyznaczają </w:t>
      </w:r>
      <w:r>
        <w:rPr>
          <w:rFonts w:eastAsia="SimSun"/>
        </w:rPr>
        <w:t>-</w:t>
      </w:r>
      <w:r w:rsidRPr="00944155">
        <w:rPr>
          <w:rFonts w:eastAsia="SimSun"/>
        </w:rPr>
        <w:t xml:space="preserve"> wedle większości historyków </w:t>
      </w:r>
      <w:r>
        <w:rPr>
          <w:rFonts w:eastAsia="SimSun"/>
        </w:rPr>
        <w:t>-</w:t>
      </w:r>
      <w:r w:rsidRPr="00944155">
        <w:rPr>
          <w:rFonts w:eastAsia="SimSun"/>
        </w:rPr>
        <w:t xml:space="preserve"> upadek cesarstwa rzymskiego na Zachodzie i odkrycie Ameryki przez Kolumba. Ten tysiącletni okres dziejów wyróżniamy przede wszystkim z perspektywy europejskiej, ponieważ wtedy właśnie doszło do powstania pojęcia Europy jako kontynentu stanowiącego jedność kulturową. Dla Chin, państw afrykańskich, czy cywilizacji Ameryki przedkolumbijskiej pojęcie średniowiecza jest całkowicie nieadekwatne.</w:t>
      </w:r>
    </w:p>
    <w:p w:rsidR="00A27B1C" w:rsidRPr="00944155" w:rsidRDefault="00A27B1C" w:rsidP="00097294">
      <w:pPr>
        <w:rPr>
          <w:rFonts w:eastAsia="SimSun"/>
        </w:rPr>
      </w:pPr>
      <w:r>
        <w:rPr>
          <w:rFonts w:eastAsia="SimSun"/>
        </w:rPr>
        <w:t xml:space="preserve">   </w:t>
      </w:r>
      <w:r w:rsidRPr="00944155">
        <w:rPr>
          <w:rFonts w:eastAsia="SimSun"/>
        </w:rPr>
        <w:t xml:space="preserve">Historycy od dawna kładli nacisk na to, że kultura europejska w średniowieczu była uniwersalna, czyli jednolita na obszarze całego kontynentu. Jedność kultury europejskiej polegała na tryumfie chrześcijaństwa i jego dominacji zarówno na obszarach dawnego cesarstwa rzymskiego, jak i ziem leżących na północ i północny-wschód od jego granic, czyli ziem zamieszkanych we wczesnym średniowieczu przez Celtów, Germanów, Słowian i Bałtów. Granica rozszerzania się chrześcijaństwa w średniowieczu wyznaczyła kulturowy zasięg tego obszaru, który dziś nazywamy Europą. Warto zauważyć, że spośród wszystkich definicji pojęcia Europy, właśnie kulturowa i historyczna jest najbardziej precyzyjna, bo wszystkie pozostałe </w:t>
      </w:r>
      <w:r>
        <w:rPr>
          <w:rFonts w:eastAsia="SimSun"/>
        </w:rPr>
        <w:t>-</w:t>
      </w:r>
      <w:r w:rsidRPr="00944155">
        <w:rPr>
          <w:rFonts w:eastAsia="SimSun"/>
        </w:rPr>
        <w:t xml:space="preserve"> w tym geograficzna </w:t>
      </w:r>
      <w:r>
        <w:rPr>
          <w:rFonts w:eastAsia="SimSun"/>
        </w:rPr>
        <w:t>-</w:t>
      </w:r>
      <w:r w:rsidRPr="00944155">
        <w:rPr>
          <w:rFonts w:eastAsia="SimSun"/>
        </w:rPr>
        <w:t xml:space="preserve"> są całkowicie umowne.</w:t>
      </w:r>
    </w:p>
    <w:p w:rsidR="00A27B1C" w:rsidRPr="00944155" w:rsidRDefault="00A27B1C" w:rsidP="00097294">
      <w:pPr>
        <w:rPr>
          <w:rFonts w:eastAsia="SimSun"/>
        </w:rPr>
      </w:pPr>
      <w:r>
        <w:rPr>
          <w:rFonts w:eastAsia="SimSun"/>
        </w:rPr>
        <w:t xml:space="preserve">   </w:t>
      </w:r>
      <w:r w:rsidRPr="00944155">
        <w:rPr>
          <w:rFonts w:eastAsia="SimSun"/>
        </w:rPr>
        <w:t xml:space="preserve">Chrześcijaństwo stanowiło fundament jedności Europy w średniowieczu. Mentalność, sposób myślenia, postrzeganie czasu poprzez kalendarz, rytm dnia i roku </w:t>
      </w:r>
      <w:r>
        <w:rPr>
          <w:rFonts w:eastAsia="SimSun"/>
        </w:rPr>
        <w:t>-</w:t>
      </w:r>
      <w:r w:rsidRPr="00944155">
        <w:rPr>
          <w:rFonts w:eastAsia="SimSun"/>
        </w:rPr>
        <w:t xml:space="preserve"> te wszystkie ważne składniki kultury i życia codziennego oparte były w średniowieczu na chrześcijaństwie i wywodziły się z Biblii albo innych świętych ksiąg Kościoła. Wykształceni ludzie w tej epoce rozpoznawali na przykład konkretne daty w kalendarzu za pomocą pierwszych słów psalmów śpiewanych w kościołach w danym tygodniu roku liturgicznego. Język tłumaczenia Biblii </w:t>
      </w:r>
      <w:r>
        <w:rPr>
          <w:rFonts w:eastAsia="SimSun"/>
        </w:rPr>
        <w:t>-</w:t>
      </w:r>
      <w:r w:rsidRPr="00944155">
        <w:rPr>
          <w:rFonts w:eastAsia="SimSun"/>
        </w:rPr>
        <w:t xml:space="preserve"> łacina lub greka </w:t>
      </w:r>
      <w:r>
        <w:rPr>
          <w:rFonts w:eastAsia="SimSun"/>
        </w:rPr>
        <w:t>-</w:t>
      </w:r>
      <w:r w:rsidRPr="00944155">
        <w:rPr>
          <w:rFonts w:eastAsia="SimSun"/>
        </w:rPr>
        <w:t xml:space="preserve"> były w powszechnym użyciu jako język ludzi uczonych i za pomocą tych języków mogli się oni porozumiewać między sobą, bez względu na to, czy byli Portugalczykami, Anglikami, Grekami, czy Rusinami. Ludzie wykształceni w średniowieczu odwoływali się do tych samych tekstów, wyrażali swoje myśli za pomocą jednakowej symboliki, naśladowali te same wzorce </w:t>
      </w:r>
      <w:r>
        <w:rPr>
          <w:rFonts w:eastAsia="SimSun"/>
        </w:rPr>
        <w:t>-</w:t>
      </w:r>
      <w:r w:rsidRPr="00944155">
        <w:rPr>
          <w:rFonts w:eastAsia="SimSun"/>
        </w:rPr>
        <w:t xml:space="preserve"> pobożności, ascezy, rycerskości, walki w obronie wiary. Naturalnie nie wszystkie obszary Europy tętniły życiem kulturalnym z jednakową intensywnością. Za centrum kultury średniowiecznej uznać można szczególnie obszar Francji i zachodnich Niemiec i Włoch. Stamtąd bowiem promieniowała na całą Europę teologia uniwersytetu paryskiego (Sorbony), wzorce estetyczne (romańszczyzna i gotyk), wzorce życia zakonnego (benedyktyni, cystersi, franciszkanie). </w:t>
      </w:r>
    </w:p>
    <w:p w:rsidR="00A27B1C" w:rsidRPr="00944155" w:rsidRDefault="00A27B1C" w:rsidP="00097294">
      <w:pPr>
        <w:rPr>
          <w:rFonts w:eastAsia="SimSun"/>
        </w:rPr>
      </w:pPr>
      <w:r>
        <w:rPr>
          <w:rFonts w:eastAsia="SimSun"/>
        </w:rPr>
        <w:t xml:space="preserve">   </w:t>
      </w:r>
      <w:r w:rsidRPr="00944155">
        <w:rPr>
          <w:rFonts w:eastAsia="SimSun"/>
        </w:rPr>
        <w:t xml:space="preserve">Czy kultura średniowiecznej Europy miała charakter uniwersalny? Nie do końca. Co prawda wszędzie dominowała kultura chrześcijańska, ale posiadała ona dwie główne i kilka mniej istotnych odmian. Jeszcze przed rozłamem, który nastąpił w połowie XII wieku, dominowała w liturgii i twórczości na Wschodzie greka, a na Zachodzie łacina. Obydwie wielkie postacie chrześcijaństwa zaczęły się zwalczać i zarzucać sobie wzajemnie herezję. </w:t>
      </w:r>
    </w:p>
    <w:p w:rsidR="00A27B1C" w:rsidRPr="00944155" w:rsidRDefault="00A27B1C" w:rsidP="00097294">
      <w:pPr>
        <w:rPr>
          <w:rFonts w:eastAsia="SimSun"/>
        </w:rPr>
      </w:pPr>
      <w:r>
        <w:rPr>
          <w:rFonts w:eastAsia="SimSun"/>
        </w:rPr>
        <w:t xml:space="preserve">   </w:t>
      </w:r>
      <w:r w:rsidRPr="00944155">
        <w:rPr>
          <w:rFonts w:eastAsia="SimSun"/>
        </w:rPr>
        <w:t xml:space="preserve">Pytanie o uniwersalizm kultury europejskiej owego czasu wzbudza także i inne wątpliwości. Pierwsza to spostrzeżenie, że obok kultury elitarnej, istniała także kultura ludowa. Znajomość dzieł teologicznych i filozoficznych nie była powszechna, a w wielu miejscach Europy w średniowieczu odwiedzano kościół tylko raz w roku, przeważnie na Wielkanoc. Niedaleko Płocka, w maleńkiej wiosce Rokicie znajduje się romański kościół z XIII wieku, w którego ścianach zewnętrznych znajdują się okrągłe wgłębienia. Zdaniem historyków miejscowa ludność w średniowieczu wierzyła, że rozniecając ogień za pomocą pocierania różnych przedmiotów o ściany kościoła w Wielką Sobotę zapewni sobie pomyślność i ogień ten zwalczy choroby, wypleni robactwo w domach itp. Z tego przykładu można wywnioskować, że wizyta w kościele miała raczej na celu praktykowanie magii niż uczestnictwo w nabożeństwie i słuchanie pobożnych kazań (w języku, którego nikt prawie nie rozumiał!). Kultura ludowa średniowiecza opierała się w większym stopniu nie na chrześcijaństwie, lecz na zwyczajach Germanów, Słowian czy Celtów. Częściej niż za pomocą Biblii starano się zaradzić złu poprzez magię. Przestrzeganie moralnych zasad głoszonych przez Kościół pozostawiało wiele do życzenia. Nawet duchowieństwo trudno było przymusić do przestrzegania podstawowych zasad, w tym celibatu. </w:t>
      </w:r>
    </w:p>
    <w:p w:rsidR="00A27B1C" w:rsidRPr="00944155" w:rsidRDefault="00A27B1C" w:rsidP="00097294">
      <w:pPr>
        <w:rPr>
          <w:rFonts w:eastAsia="SimSun"/>
        </w:rPr>
      </w:pPr>
      <w:r>
        <w:rPr>
          <w:rFonts w:eastAsia="SimSun"/>
        </w:rPr>
        <w:t xml:space="preserve">   </w:t>
      </w:r>
      <w:r w:rsidRPr="00944155">
        <w:rPr>
          <w:rFonts w:eastAsia="SimSun"/>
        </w:rPr>
        <w:t xml:space="preserve">Podstawą kultury europejskiej były ciągle żywe tradycje antyku grecko-rzymskiego. Filozofia średniowieczna czerpała wiele z Arystotelesa, a wielu chrześcijańskich myślicieli, jak choćby św. Augustyn, miało klasyczne wykształcenie. Podsumowując moje rozważania, chciałbym zauważyć, że kultura średniowieczna była uniwersalna ze względu na dominację chrześcijaństwa w dwóch wersjach </w:t>
      </w:r>
      <w:r>
        <w:rPr>
          <w:rFonts w:eastAsia="SimSun"/>
        </w:rPr>
        <w:t>-</w:t>
      </w:r>
      <w:r w:rsidRPr="00944155">
        <w:rPr>
          <w:rFonts w:eastAsia="SimSun"/>
        </w:rPr>
        <w:t xml:space="preserve"> łacińskiej i greckiej. Gdyby nie ten czynnik, byłaby zlepkiem różnych tradycji i wpływów.</w:t>
      </w:r>
    </w:p>
    <w:p w:rsidR="00A27B1C" w:rsidRPr="00944155" w:rsidRDefault="00A27B1C" w:rsidP="00097294">
      <w:pPr>
        <w:rPr>
          <w:rFonts w:eastAsia="SimSun"/>
        </w:rPr>
      </w:pPr>
    </w:p>
    <w:p w:rsidR="00A27B1C" w:rsidRPr="00944155" w:rsidRDefault="00A27B1C" w:rsidP="00097294">
      <w:pPr>
        <w:rPr>
          <w:rFonts w:eastAsia="SimSun"/>
        </w:rPr>
      </w:pPr>
      <w:r>
        <w:rPr>
          <w:rFonts w:eastAsia="SimSun"/>
        </w:rPr>
        <w:t xml:space="preserve">   </w:t>
      </w:r>
      <w:r w:rsidRPr="00944155">
        <w:rPr>
          <w:rFonts w:eastAsia="SimSun"/>
        </w:rPr>
        <w:t>Poziom wykonania zadania</w:t>
      </w:r>
    </w:p>
    <w:p w:rsidR="00A27B1C" w:rsidRPr="00944155" w:rsidRDefault="00A27B1C" w:rsidP="00097294">
      <w:pPr>
        <w:rPr>
          <w:rFonts w:eastAsia="SimSun"/>
        </w:rPr>
      </w:pPr>
      <w:r w:rsidRPr="00944155">
        <w:rPr>
          <w:rFonts w:eastAsia="SimSun"/>
        </w:rPr>
        <w:t>Liczba uzyskanych punktów: 8</w:t>
      </w:r>
    </w:p>
    <w:p w:rsidR="00A27B1C" w:rsidRPr="00944155" w:rsidRDefault="00A27B1C" w:rsidP="00097294">
      <w:pPr>
        <w:rPr>
          <w:rFonts w:eastAsia="SimSun"/>
        </w:rPr>
      </w:pPr>
      <w:r w:rsidRPr="00944155">
        <w:rPr>
          <w:rFonts w:eastAsia="SimSun"/>
        </w:rPr>
        <w:t>Zawartość merytoryczna: poziom III</w:t>
      </w:r>
    </w:p>
    <w:p w:rsidR="00A27B1C" w:rsidRPr="00944155" w:rsidRDefault="00A27B1C" w:rsidP="00097294">
      <w:pPr>
        <w:rPr>
          <w:rFonts w:eastAsia="SimSun"/>
        </w:rPr>
      </w:pPr>
      <w:r w:rsidRPr="00944155">
        <w:rPr>
          <w:rFonts w:eastAsia="SimSun"/>
        </w:rPr>
        <w:t>Zdający umiejętnie przedstawił podłoże kultury europejskiej, w tym związki z antykiem. Podjął próbę wyjaśnienia roli chrześcijaństwa w dziejach Europy.</w:t>
      </w:r>
    </w:p>
    <w:p w:rsidR="00A27B1C" w:rsidRPr="00944155" w:rsidRDefault="00A27B1C" w:rsidP="00097294">
      <w:r w:rsidRPr="00944155">
        <w:rPr>
          <w:rFonts w:eastAsia="SimSun"/>
        </w:rPr>
        <w:t>W pracy pominięto bardzo istotny problem, jakim był wpływ kultury islamu na kulturę Europy, błędnie też umieszczono w czasie rozłam w Kościele.</w:t>
      </w:r>
    </w:p>
    <w:p w:rsidR="00A27B1C" w:rsidRPr="00944155" w:rsidRDefault="00A27B1C" w:rsidP="00097294">
      <w:r>
        <w:br w:type="page"/>
      </w:r>
      <w:r w:rsidRPr="00944155">
        <w:t>Temat: Wyjaśnij wpływ uwarunkowań międzynarodowych i lokalnych na gospodarkę II Rzeczypospolitej. W pracy odwołaj się do materiałów źródłowych</w:t>
      </w:r>
      <w:r>
        <w:t xml:space="preserve"> (A−C)</w:t>
      </w:r>
      <w:r w:rsidRPr="00944155">
        <w:t>.</w:t>
      </w:r>
    </w:p>
    <w:p w:rsidR="00A27B1C" w:rsidRPr="00944155" w:rsidRDefault="00A27B1C" w:rsidP="00097294">
      <w:pPr>
        <w:rPr>
          <w:rFonts w:eastAsia="SimSun"/>
        </w:rPr>
      </w:pPr>
    </w:p>
    <w:p w:rsidR="00A27B1C" w:rsidRPr="00944155" w:rsidRDefault="00A27B1C" w:rsidP="00097294">
      <w:r w:rsidRPr="00944155">
        <w:t xml:space="preserve">Źródło A. </w:t>
      </w:r>
      <w:r>
        <w:t>Zestawienie.</w:t>
      </w:r>
      <w:r w:rsidRPr="00944155">
        <w:t xml:space="preserve"> Wskaźniki produkcji przemysłowej w Polsce (1913</w:t>
      </w:r>
      <w:r>
        <w:t>-</w:t>
      </w:r>
      <w:r w:rsidRPr="00944155">
        <w:t>1938)</w:t>
      </w:r>
      <w:r>
        <w:t xml:space="preserve"> w %.</w:t>
      </w:r>
    </w:p>
    <w:p w:rsidR="00A27B1C" w:rsidRDefault="00A27B1C" w:rsidP="00097294"/>
    <w:p w:rsidR="00A27B1C" w:rsidRDefault="00A27B1C" w:rsidP="00097294">
      <w:r>
        <w:t>rok    wskaźnik</w:t>
      </w:r>
    </w:p>
    <w:p w:rsidR="00A27B1C" w:rsidRDefault="00A27B1C" w:rsidP="00097294">
      <w:r>
        <w:t>1913    100</w:t>
      </w:r>
    </w:p>
    <w:p w:rsidR="00A27B1C" w:rsidRDefault="00A27B1C" w:rsidP="00097294">
      <w:r>
        <w:t>1923      66,9</w:t>
      </w:r>
    </w:p>
    <w:p w:rsidR="00A27B1C" w:rsidRDefault="00A27B1C" w:rsidP="00097294">
      <w:r>
        <w:t>1926      56,1</w:t>
      </w:r>
    </w:p>
    <w:p w:rsidR="00A27B1C" w:rsidRDefault="00A27B1C" w:rsidP="00097294">
      <w:r>
        <w:t>1929      80,7</w:t>
      </w:r>
    </w:p>
    <w:p w:rsidR="00A27B1C" w:rsidRDefault="00A27B1C" w:rsidP="00097294">
      <w:r>
        <w:t>1932      50,5</w:t>
      </w:r>
    </w:p>
    <w:p w:rsidR="00A27B1C" w:rsidRDefault="00A27B1C" w:rsidP="00097294">
      <w:r>
        <w:t>1935      67.3</w:t>
      </w:r>
    </w:p>
    <w:p w:rsidR="00A27B1C" w:rsidRDefault="00A27B1C" w:rsidP="00097294">
      <w:r>
        <w:t>1938      94,5</w:t>
      </w:r>
    </w:p>
    <w:p w:rsidR="00A27B1C" w:rsidRPr="00944155" w:rsidRDefault="00A27B1C" w:rsidP="00097294"/>
    <w:p w:rsidR="00A27B1C" w:rsidRPr="00944155" w:rsidRDefault="00A27B1C" w:rsidP="00097294">
      <w:r w:rsidRPr="00944155">
        <w:t xml:space="preserve">Źródło B. </w:t>
      </w:r>
      <w:r>
        <w:t>Zestawienie</w:t>
      </w:r>
      <w:r w:rsidRPr="00944155">
        <w:t>. Podział społeczny mieszkańców Polski w odsetkach w latach 1921, 1931 i 1938 (według szacunków Janusza Żarnowskiego)</w:t>
      </w:r>
    </w:p>
    <w:p w:rsidR="00A27B1C" w:rsidRDefault="00A27B1C" w:rsidP="00097294"/>
    <w:p w:rsidR="00A27B1C" w:rsidRPr="00944155" w:rsidRDefault="00A27B1C" w:rsidP="00097294">
      <w:r w:rsidRPr="00944155">
        <w:t>Grupy społeczne</w:t>
      </w:r>
      <w:r>
        <w:t xml:space="preserve"> - g. s.</w:t>
      </w:r>
    </w:p>
    <w:p w:rsidR="00A27B1C" w:rsidRPr="00944155" w:rsidRDefault="00A27B1C" w:rsidP="00097294">
      <w:r>
        <w:t>r - r</w:t>
      </w:r>
      <w:r w:rsidRPr="00944155">
        <w:t>obotnicy</w:t>
      </w:r>
    </w:p>
    <w:p w:rsidR="00A27B1C" w:rsidRPr="00944155" w:rsidRDefault="00A27B1C" w:rsidP="00097294">
      <w:r>
        <w:t>ch - c</w:t>
      </w:r>
      <w:r w:rsidRPr="00944155">
        <w:t>hłopi</w:t>
      </w:r>
    </w:p>
    <w:p w:rsidR="00A27B1C" w:rsidRPr="00944155" w:rsidRDefault="00A27B1C" w:rsidP="00097294">
      <w:r>
        <w:t>i - i</w:t>
      </w:r>
      <w:r w:rsidRPr="00944155">
        <w:t>nteligencja i pracownicy umysłowi</w:t>
      </w:r>
    </w:p>
    <w:p w:rsidR="00A27B1C" w:rsidRPr="00944155" w:rsidRDefault="00A27B1C" w:rsidP="00097294">
      <w:r>
        <w:t>b - b</w:t>
      </w:r>
      <w:r w:rsidRPr="00944155">
        <w:t>urżuazja</w:t>
      </w:r>
    </w:p>
    <w:p w:rsidR="00A27B1C" w:rsidRPr="00944155" w:rsidRDefault="00A27B1C" w:rsidP="00097294">
      <w:r>
        <w:t>d - d</w:t>
      </w:r>
      <w:r w:rsidRPr="00944155">
        <w:t>robnomieszczaństwo</w:t>
      </w:r>
    </w:p>
    <w:p w:rsidR="00A27B1C" w:rsidRPr="00944155" w:rsidRDefault="00A27B1C" w:rsidP="00097294">
      <w:r>
        <w:t>o - o</w:t>
      </w:r>
      <w:r w:rsidRPr="00944155">
        <w:t>bszarnicy</w:t>
      </w:r>
    </w:p>
    <w:p w:rsidR="00A27B1C" w:rsidRPr="00944155" w:rsidRDefault="00A27B1C" w:rsidP="00097294"/>
    <w:p w:rsidR="00A27B1C" w:rsidRPr="00944155" w:rsidRDefault="00A27B1C" w:rsidP="00097294">
      <w:pPr>
        <w:tabs>
          <w:tab w:val="left" w:pos="3794"/>
          <w:tab w:val="left" w:pos="4928"/>
          <w:tab w:val="left" w:pos="5920"/>
          <w:tab w:val="left" w:pos="7054"/>
        </w:tabs>
      </w:pPr>
      <w:r>
        <w:t>g. s.   1</w:t>
      </w:r>
      <w:r w:rsidRPr="00944155">
        <w:t>921</w:t>
      </w:r>
      <w:r>
        <w:t xml:space="preserve">    </w:t>
      </w:r>
      <w:r w:rsidRPr="00944155">
        <w:t>1931</w:t>
      </w:r>
      <w:r>
        <w:t xml:space="preserve">   </w:t>
      </w:r>
      <w:r w:rsidRPr="00944155">
        <w:t>1938</w:t>
      </w:r>
    </w:p>
    <w:p w:rsidR="00A27B1C" w:rsidRPr="00944155" w:rsidRDefault="00A27B1C" w:rsidP="00097294">
      <w:pPr>
        <w:tabs>
          <w:tab w:val="left" w:pos="3794"/>
          <w:tab w:val="left" w:pos="4928"/>
          <w:tab w:val="left" w:pos="5920"/>
          <w:tab w:val="left" w:pos="7054"/>
        </w:tabs>
      </w:pPr>
      <w:r>
        <w:t xml:space="preserve">r          </w:t>
      </w:r>
      <w:r w:rsidRPr="00944155">
        <w:t>7,5</w:t>
      </w:r>
      <w:r>
        <w:t xml:space="preserve">        </w:t>
      </w:r>
      <w:r w:rsidRPr="00944155">
        <w:t>29,3</w:t>
      </w:r>
      <w:r>
        <w:t xml:space="preserve">    </w:t>
      </w:r>
      <w:r w:rsidRPr="00944155">
        <w:t>30,2</w:t>
      </w:r>
    </w:p>
    <w:p w:rsidR="00A27B1C" w:rsidRPr="00944155" w:rsidRDefault="00A27B1C" w:rsidP="00097294">
      <w:pPr>
        <w:tabs>
          <w:tab w:val="left" w:pos="3794"/>
          <w:tab w:val="left" w:pos="4928"/>
          <w:tab w:val="left" w:pos="5920"/>
          <w:tab w:val="left" w:pos="7054"/>
        </w:tabs>
      </w:pPr>
      <w:r>
        <w:t>c</w:t>
      </w:r>
      <w:r w:rsidRPr="00944155">
        <w:t>h</w:t>
      </w:r>
      <w:r>
        <w:t xml:space="preserve">      </w:t>
      </w:r>
      <w:r w:rsidRPr="00944155">
        <w:t>5</w:t>
      </w:r>
      <w:r>
        <w:t xml:space="preserve">3,2       </w:t>
      </w:r>
      <w:r w:rsidRPr="00944155">
        <w:t>52,0</w:t>
      </w:r>
      <w:r>
        <w:t xml:space="preserve">    50,0</w:t>
      </w:r>
    </w:p>
    <w:p w:rsidR="00A27B1C" w:rsidRPr="00944155" w:rsidRDefault="00A27B1C" w:rsidP="00097294">
      <w:pPr>
        <w:tabs>
          <w:tab w:val="left" w:pos="3794"/>
          <w:tab w:val="left" w:pos="4928"/>
          <w:tab w:val="left" w:pos="5920"/>
          <w:tab w:val="left" w:pos="7054"/>
        </w:tabs>
      </w:pPr>
      <w:r>
        <w:t xml:space="preserve">i          5,1        </w:t>
      </w:r>
      <w:r w:rsidRPr="00944155">
        <w:t>5,6</w:t>
      </w:r>
      <w:r>
        <w:t xml:space="preserve">        </w:t>
      </w:r>
      <w:r w:rsidRPr="00944155">
        <w:t>5,7</w:t>
      </w:r>
    </w:p>
    <w:p w:rsidR="00A27B1C" w:rsidRPr="00944155" w:rsidRDefault="00A27B1C" w:rsidP="00097294">
      <w:pPr>
        <w:tabs>
          <w:tab w:val="left" w:pos="3794"/>
          <w:tab w:val="left" w:pos="4928"/>
          <w:tab w:val="left" w:pos="5920"/>
          <w:tab w:val="left" w:pos="7054"/>
        </w:tabs>
      </w:pPr>
      <w:r>
        <w:t xml:space="preserve">b         1,1         </w:t>
      </w:r>
      <w:r w:rsidRPr="00944155">
        <w:t>0,9</w:t>
      </w:r>
      <w:r>
        <w:t xml:space="preserve">       </w:t>
      </w:r>
      <w:r w:rsidRPr="00944155">
        <w:t>0,9</w:t>
      </w:r>
    </w:p>
    <w:p w:rsidR="00A27B1C" w:rsidRPr="00944155" w:rsidRDefault="00A27B1C" w:rsidP="00097294">
      <w:pPr>
        <w:tabs>
          <w:tab w:val="left" w:pos="3794"/>
          <w:tab w:val="left" w:pos="4928"/>
          <w:tab w:val="left" w:pos="5920"/>
          <w:tab w:val="left" w:pos="7054"/>
        </w:tabs>
      </w:pPr>
      <w:r>
        <w:t xml:space="preserve">d       11,0      </w:t>
      </w:r>
      <w:r w:rsidRPr="00944155">
        <w:t>10</w:t>
      </w:r>
      <w:r>
        <w:t xml:space="preserve">,6      </w:t>
      </w:r>
      <w:r w:rsidRPr="00944155">
        <w:t>11,8</w:t>
      </w:r>
    </w:p>
    <w:p w:rsidR="00A27B1C" w:rsidRPr="00944155" w:rsidRDefault="00A27B1C" w:rsidP="00097294">
      <w:pPr>
        <w:tabs>
          <w:tab w:val="left" w:pos="3794"/>
          <w:tab w:val="left" w:pos="4928"/>
          <w:tab w:val="left" w:pos="5920"/>
          <w:tab w:val="left" w:pos="7054"/>
        </w:tabs>
      </w:pPr>
      <w:r>
        <w:t xml:space="preserve">o          0,3        </w:t>
      </w:r>
      <w:r w:rsidRPr="00944155">
        <w:t>0,3</w:t>
      </w:r>
      <w:r>
        <w:t xml:space="preserve">        </w:t>
      </w:r>
      <w:r w:rsidRPr="00944155">
        <w:t>0,3</w:t>
      </w:r>
    </w:p>
    <w:p w:rsidR="00A27B1C" w:rsidRDefault="00A27B1C" w:rsidP="00097294"/>
    <w:p w:rsidR="00A27B1C" w:rsidRPr="00221136" w:rsidRDefault="00A27B1C" w:rsidP="00097294">
      <w:r w:rsidRPr="00221136">
        <w:t xml:space="preserve">Źródło C. </w:t>
      </w:r>
      <w:r>
        <w:t>Opis mapy Polski 1922-</w:t>
      </w:r>
      <w:r w:rsidRPr="00221136">
        <w:t xml:space="preserve">1939. </w:t>
      </w:r>
    </w:p>
    <w:p w:rsidR="00A27B1C" w:rsidRPr="00221136" w:rsidRDefault="00A27B1C" w:rsidP="00097294">
      <w:r>
        <w:t xml:space="preserve">   </w:t>
      </w:r>
      <w:r w:rsidRPr="00221136">
        <w:t>Na mapie obszar Polski został podzielony na dwie części A i B.</w:t>
      </w:r>
    </w:p>
    <w:p w:rsidR="00A27B1C" w:rsidRPr="00221136" w:rsidRDefault="00A27B1C" w:rsidP="00097294">
      <w:r w:rsidRPr="00221136">
        <w:t>Część A obejmuje m.in. miasta: Poznań, Gdynię, Bydgoszcz, Warszawę, Łódź, Częstochowę, Sosnowiec, Kraków, a także część Centralnego Okręgu Przemysłowego z miastami, m.in. Kielcami, Starachowicami, Ostrowcem Świętokrzyskim, Jasłem.</w:t>
      </w:r>
    </w:p>
    <w:p w:rsidR="00A27B1C" w:rsidRPr="00221136" w:rsidRDefault="00A27B1C" w:rsidP="00097294">
      <w:r w:rsidRPr="00221136">
        <w:t>W części B</w:t>
      </w:r>
      <w:r>
        <w:t xml:space="preserve"> znalazły się m.in.</w:t>
      </w:r>
      <w:r w:rsidRPr="00221136">
        <w:t xml:space="preserve"> miasta: Wilno, Nowogródek, Białystok, Brześć, Łuck, Lwów, Tarnopol, Stanisławów i część Centralnego Okręgu Przemysłowego z miastami, m.in. Lublinem, Stalową Wolą, Rzeszowem.</w:t>
      </w:r>
    </w:p>
    <w:p w:rsidR="00A27B1C" w:rsidRPr="00221136" w:rsidRDefault="00A27B1C" w:rsidP="00097294">
      <w:r>
        <w:t xml:space="preserve">   Na mapie zaznaczona została nowo wybudowana</w:t>
      </w:r>
      <w:r w:rsidRPr="00221136">
        <w:t xml:space="preserve"> linia kolejowa biegnąca z Herb Nowych (województwo śląskie) do Gdyni. </w:t>
      </w:r>
    </w:p>
    <w:p w:rsidR="00A27B1C" w:rsidRPr="00221136" w:rsidRDefault="00A27B1C" w:rsidP="00097294">
      <w:r>
        <w:t xml:space="preserve">   </w:t>
      </w:r>
      <w:r w:rsidRPr="00221136">
        <w:t>Na mapie zostały także podane następujące dane</w:t>
      </w:r>
      <w:r>
        <w:t xml:space="preserve"> </w:t>
      </w:r>
      <w:r w:rsidRPr="00221136">
        <w:t>dla części A</w:t>
      </w:r>
      <w:r>
        <w:t xml:space="preserve"> (A)</w:t>
      </w:r>
      <w:r w:rsidRPr="00221136">
        <w:t xml:space="preserve"> i B</w:t>
      </w:r>
      <w:r>
        <w:t xml:space="preserve"> (B):</w:t>
      </w:r>
    </w:p>
    <w:p w:rsidR="00A27B1C" w:rsidRPr="00221136" w:rsidRDefault="00A27B1C" w:rsidP="00097294">
      <w:r>
        <w:t>energia elektryczna: A 93%</w:t>
      </w:r>
      <w:r w:rsidRPr="00221136">
        <w:t>, B 7%</w:t>
      </w:r>
    </w:p>
    <w:p w:rsidR="00A27B1C" w:rsidRPr="00221136" w:rsidRDefault="00A27B1C" w:rsidP="00097294">
      <w:r w:rsidRPr="00221136">
        <w:t>nawozy sztuczne</w:t>
      </w:r>
      <w:r>
        <w:t>: A</w:t>
      </w:r>
      <w:r w:rsidRPr="00221136">
        <w:t xml:space="preserve"> 80%, B 20%</w:t>
      </w:r>
    </w:p>
    <w:p w:rsidR="00A27B1C" w:rsidRPr="00221136" w:rsidRDefault="00A27B1C" w:rsidP="00097294">
      <w:r w:rsidRPr="00221136">
        <w:t>żelazo</w:t>
      </w:r>
      <w:r>
        <w:t>: A 80%</w:t>
      </w:r>
      <w:r w:rsidRPr="00221136">
        <w:t xml:space="preserve">, B 20% </w:t>
      </w:r>
    </w:p>
    <w:p w:rsidR="00A27B1C" w:rsidRPr="00944155" w:rsidRDefault="00A27B1C" w:rsidP="00097294"/>
    <w:p w:rsidR="00A27B1C" w:rsidRDefault="00A27B1C" w:rsidP="00097294">
      <w:pPr>
        <w:rPr>
          <w:rFonts w:eastAsia="SimSun"/>
        </w:rPr>
      </w:pPr>
    </w:p>
    <w:p w:rsidR="00A27B1C" w:rsidRDefault="00A27B1C" w:rsidP="00097294">
      <w:pPr>
        <w:rPr>
          <w:rFonts w:eastAsia="SimSun"/>
        </w:rPr>
      </w:pPr>
    </w:p>
    <w:p w:rsidR="00A27B1C" w:rsidRPr="00944155" w:rsidRDefault="00A27B1C" w:rsidP="00F56560">
      <w:pPr>
        <w:jc w:val="center"/>
        <w:rPr>
          <w:rFonts w:eastAsia="SimSun"/>
        </w:rPr>
      </w:pPr>
      <w:r w:rsidRPr="00944155">
        <w:rPr>
          <w:rFonts w:eastAsia="SimSun"/>
        </w:rPr>
        <w:t>Kryteria oceniania</w:t>
      </w:r>
    </w:p>
    <w:p w:rsidR="00A27B1C" w:rsidRDefault="00A27B1C" w:rsidP="00097294">
      <w:pPr>
        <w:rPr>
          <w:rFonts w:eastAsia="SimSun"/>
        </w:rPr>
      </w:pPr>
      <w:r>
        <w:rPr>
          <w:rFonts w:eastAsia="SimSun"/>
        </w:rPr>
        <w:t xml:space="preserve">   </w:t>
      </w:r>
      <w:r w:rsidRPr="00944155">
        <w:rPr>
          <w:rFonts w:eastAsia="SimSun"/>
        </w:rPr>
        <w:t>Poziom IV</w:t>
      </w:r>
      <w:r>
        <w:rPr>
          <w:rFonts w:eastAsia="SimSun"/>
        </w:rPr>
        <w:t xml:space="preserve"> </w:t>
      </w:r>
      <w:r w:rsidRPr="00944155">
        <w:rPr>
          <w:rFonts w:eastAsia="SimSun"/>
        </w:rPr>
        <w:t>(9</w:t>
      </w:r>
      <w:r>
        <w:rPr>
          <w:rFonts w:eastAsia="SimSun"/>
        </w:rPr>
        <w:t>-</w:t>
      </w:r>
      <w:r w:rsidRPr="00944155">
        <w:rPr>
          <w:rFonts w:eastAsia="SimSun"/>
        </w:rPr>
        <w:t>12 pkt)</w:t>
      </w:r>
    </w:p>
    <w:p w:rsidR="00A27B1C" w:rsidRPr="00944155" w:rsidRDefault="00A27B1C" w:rsidP="00097294">
      <w:pPr>
        <w:rPr>
          <w:rFonts w:eastAsia="SimSun"/>
        </w:rPr>
      </w:pPr>
      <w:r w:rsidRPr="00944155">
        <w:rPr>
          <w:rFonts w:eastAsia="SimSun"/>
        </w:rPr>
        <w:t>Zdający:</w:t>
      </w:r>
      <w:r>
        <w:rPr>
          <w:rFonts w:eastAsia="SimSun"/>
        </w:rPr>
        <w:t xml:space="preserve"> </w:t>
      </w:r>
      <w:r w:rsidRPr="00944155">
        <w:rPr>
          <w:rFonts w:eastAsia="SimSun"/>
        </w:rPr>
        <w:t>dostrzegł i wyjaśnił złożoność zjawisk historycznych, ukazując różne ich aspekty,</w:t>
      </w:r>
      <w:r>
        <w:rPr>
          <w:rFonts w:eastAsia="SimSun"/>
        </w:rPr>
        <w:t xml:space="preserve"> </w:t>
      </w:r>
      <w:r w:rsidRPr="00944155">
        <w:t xml:space="preserve">powiązał informacje z różnych obszarów historii </w:t>
      </w:r>
      <w:r w:rsidRPr="00944155">
        <w:rPr>
          <w:rFonts w:eastAsia="SimSun"/>
        </w:rPr>
        <w:t>(np. wpływ poglądów politycznych na decyzje gospodarcze, wpływ wielkich sporów ideowych ówczesnego świata na gospodarkę Polski),</w:t>
      </w:r>
      <w:r>
        <w:rPr>
          <w:rFonts w:eastAsia="SimSun"/>
        </w:rPr>
        <w:t xml:space="preserve"> </w:t>
      </w:r>
      <w:r w:rsidRPr="00944155">
        <w:rPr>
          <w:rFonts w:eastAsia="SimSun"/>
        </w:rPr>
        <w:t>poprawnie przeprowadził selekcję i hierarchizację informacji,</w:t>
      </w:r>
      <w:r>
        <w:rPr>
          <w:rFonts w:eastAsia="SimSun"/>
        </w:rPr>
        <w:t xml:space="preserve"> </w:t>
      </w:r>
      <w:r w:rsidRPr="00944155">
        <w:rPr>
          <w:rFonts w:eastAsia="SimSun"/>
        </w:rPr>
        <w:t>trafnie i w pełni wykorzystał materiał źródłowy (np. podał informacje pochodzące ze źródeł),</w:t>
      </w:r>
      <w:r>
        <w:rPr>
          <w:rFonts w:eastAsia="SimSun"/>
        </w:rPr>
        <w:t xml:space="preserve"> </w:t>
      </w:r>
      <w:r w:rsidRPr="00944155">
        <w:rPr>
          <w:rFonts w:eastAsia="SimSun"/>
        </w:rPr>
        <w:t>poprawnie wyjaśnił związki przyczynowo-skutkowe,</w:t>
      </w:r>
      <w:r>
        <w:rPr>
          <w:rFonts w:eastAsia="SimSun"/>
        </w:rPr>
        <w:t xml:space="preserve"> </w:t>
      </w:r>
      <w:r w:rsidRPr="00944155">
        <w:rPr>
          <w:rFonts w:eastAsia="SimSun"/>
        </w:rPr>
        <w:t>sformułował wnioski i ocenił wpływ uwarunkowań międzynarodowych i lokalnych na gospodarkę II RP oraz podsumował rozważania.</w:t>
      </w:r>
    </w:p>
    <w:p w:rsidR="00A27B1C" w:rsidRDefault="00A27B1C" w:rsidP="00097294">
      <w:pPr>
        <w:rPr>
          <w:rFonts w:eastAsia="SimSun"/>
        </w:rPr>
      </w:pPr>
    </w:p>
    <w:p w:rsidR="00A27B1C" w:rsidRDefault="00A27B1C" w:rsidP="00097294">
      <w:pPr>
        <w:rPr>
          <w:rFonts w:eastAsia="SimSun"/>
        </w:rPr>
      </w:pPr>
      <w:r>
        <w:rPr>
          <w:rFonts w:eastAsia="SimSun"/>
        </w:rPr>
        <w:t xml:space="preserve">   </w:t>
      </w:r>
      <w:r w:rsidRPr="00944155">
        <w:rPr>
          <w:rFonts w:eastAsia="SimSun"/>
        </w:rPr>
        <w:t>Poziom III</w:t>
      </w:r>
      <w:r>
        <w:rPr>
          <w:rFonts w:eastAsia="SimSun"/>
        </w:rPr>
        <w:t xml:space="preserve"> </w:t>
      </w:r>
      <w:r w:rsidRPr="00944155">
        <w:rPr>
          <w:rFonts w:eastAsia="SimSun"/>
        </w:rPr>
        <w:t>(6</w:t>
      </w:r>
      <w:r>
        <w:rPr>
          <w:rFonts w:eastAsia="SimSun"/>
        </w:rPr>
        <w:t>-</w:t>
      </w:r>
      <w:r w:rsidRPr="00944155">
        <w:rPr>
          <w:rFonts w:eastAsia="SimSun"/>
        </w:rPr>
        <w:t>8 pkt)</w:t>
      </w:r>
    </w:p>
    <w:p w:rsidR="00A27B1C" w:rsidRPr="00944155" w:rsidRDefault="00A27B1C" w:rsidP="00097294">
      <w:pPr>
        <w:rPr>
          <w:rFonts w:eastAsia="SimSun"/>
        </w:rPr>
      </w:pPr>
      <w:r w:rsidRPr="00944155">
        <w:rPr>
          <w:rFonts w:eastAsia="SimSun"/>
        </w:rPr>
        <w:t>Zdający:</w:t>
      </w:r>
      <w:r>
        <w:rPr>
          <w:rFonts w:eastAsia="SimSun"/>
        </w:rPr>
        <w:t xml:space="preserve"> </w:t>
      </w:r>
      <w:r w:rsidRPr="00944155">
        <w:rPr>
          <w:rFonts w:eastAsia="SimSun"/>
        </w:rPr>
        <w:t>dokonał celowej i trafnej selekcji faktów, świadczącej o rozumieniu ich znaczenia i hierarchii,</w:t>
      </w:r>
      <w:r>
        <w:rPr>
          <w:rFonts w:eastAsia="SimSun"/>
        </w:rPr>
        <w:t xml:space="preserve"> </w:t>
      </w:r>
      <w:r w:rsidRPr="00944155">
        <w:rPr>
          <w:rFonts w:eastAsia="SimSun"/>
        </w:rPr>
        <w:t>w większości poprawnie wyjaśnił związki przyczynowo-skutkowe,</w:t>
      </w:r>
      <w:r>
        <w:rPr>
          <w:rFonts w:eastAsia="SimSun"/>
        </w:rPr>
        <w:t xml:space="preserve"> </w:t>
      </w:r>
      <w:r w:rsidRPr="00944155">
        <w:rPr>
          <w:rFonts w:eastAsia="SimSun"/>
        </w:rPr>
        <w:t>przedstawił zagadnienie w ujęciu dynamicznym (np. zwrócił uwagę na etapy rozwoju gospodarczego Polski i jej powiązanie z gospodarką światową),</w:t>
      </w:r>
      <w:r>
        <w:rPr>
          <w:rFonts w:eastAsia="SimSun"/>
        </w:rPr>
        <w:t xml:space="preserve"> </w:t>
      </w:r>
      <w:r w:rsidRPr="00944155">
        <w:rPr>
          <w:rFonts w:eastAsia="SimSun"/>
        </w:rPr>
        <w:t>podjął próbę formułowania wniosków (np. dotyczących wysiłków na rzecz zacierania różnic między częściami państwa w wyniku przemian gospodarczych Polski; wpływu położenia geopolitycznego na rozwój gospodarczy Polski w analizowanym okresie),</w:t>
      </w:r>
      <w:r>
        <w:rPr>
          <w:rFonts w:eastAsia="SimSun"/>
        </w:rPr>
        <w:t xml:space="preserve"> </w:t>
      </w:r>
      <w:r w:rsidRPr="00944155">
        <w:rPr>
          <w:rFonts w:eastAsia="SimSun"/>
        </w:rPr>
        <w:t>w większości wykorzystał materiał źródłowy,</w:t>
      </w:r>
      <w:r>
        <w:rPr>
          <w:rFonts w:eastAsia="SimSun"/>
        </w:rPr>
        <w:t xml:space="preserve"> </w:t>
      </w:r>
      <w:r w:rsidRPr="00944155">
        <w:rPr>
          <w:rFonts w:eastAsia="SimSun"/>
        </w:rPr>
        <w:t>podjął próbę oceny wpływu uwarunkowań międzynarodowych i lokalnych na gospodarkę II RP.</w:t>
      </w:r>
    </w:p>
    <w:p w:rsidR="00A27B1C" w:rsidRDefault="00A27B1C" w:rsidP="00097294">
      <w:pPr>
        <w:rPr>
          <w:rFonts w:eastAsia="SimSun"/>
        </w:rPr>
      </w:pPr>
    </w:p>
    <w:p w:rsidR="00A27B1C" w:rsidRDefault="00A27B1C" w:rsidP="00097294">
      <w:pPr>
        <w:rPr>
          <w:rFonts w:eastAsia="SimSun"/>
        </w:rPr>
      </w:pPr>
      <w:r>
        <w:rPr>
          <w:rFonts w:eastAsia="SimSun"/>
        </w:rPr>
        <w:t xml:space="preserve">   </w:t>
      </w:r>
      <w:r w:rsidRPr="00944155">
        <w:rPr>
          <w:rFonts w:eastAsia="SimSun"/>
        </w:rPr>
        <w:t>Poziom II</w:t>
      </w:r>
      <w:r>
        <w:rPr>
          <w:rFonts w:eastAsia="SimSun"/>
        </w:rPr>
        <w:t xml:space="preserve"> </w:t>
      </w:r>
      <w:r w:rsidRPr="00944155">
        <w:rPr>
          <w:rFonts w:eastAsia="SimSun"/>
        </w:rPr>
        <w:t>(3</w:t>
      </w:r>
      <w:r>
        <w:rPr>
          <w:rFonts w:eastAsia="SimSun"/>
        </w:rPr>
        <w:t>-</w:t>
      </w:r>
      <w:r w:rsidRPr="00944155">
        <w:rPr>
          <w:rFonts w:eastAsia="SimSun"/>
        </w:rPr>
        <w:t>5 pkt)</w:t>
      </w:r>
    </w:p>
    <w:p w:rsidR="00A27B1C" w:rsidRPr="00944155" w:rsidRDefault="00A27B1C" w:rsidP="00097294">
      <w:pPr>
        <w:rPr>
          <w:rFonts w:eastAsia="SimSun"/>
        </w:rPr>
      </w:pPr>
      <w:r w:rsidRPr="00944155">
        <w:rPr>
          <w:rFonts w:eastAsia="SimSun"/>
        </w:rPr>
        <w:t>Zdający:</w:t>
      </w:r>
      <w:r>
        <w:rPr>
          <w:rFonts w:eastAsia="SimSun"/>
        </w:rPr>
        <w:t xml:space="preserve"> </w:t>
      </w:r>
      <w:r w:rsidRPr="00944155">
        <w:rPr>
          <w:rFonts w:eastAsia="SimSun"/>
        </w:rPr>
        <w:t xml:space="preserve">przedstawił faktografię, która jest potrzebna do opracowania tematu (np. wymienił niektóre czynniki zewnętrzne </w:t>
      </w:r>
      <w:r>
        <w:rPr>
          <w:rFonts w:eastAsia="SimSun"/>
        </w:rPr>
        <w:t>-</w:t>
      </w:r>
      <w:r w:rsidRPr="00944155">
        <w:rPr>
          <w:rFonts w:eastAsia="SimSun"/>
        </w:rPr>
        <w:t xml:space="preserve"> wpływ koniunktury światowej, położenie geopolityczne Polski, wewnętrzne </w:t>
      </w:r>
      <w:r>
        <w:rPr>
          <w:rFonts w:eastAsia="SimSun"/>
        </w:rPr>
        <w:t>-</w:t>
      </w:r>
      <w:r w:rsidRPr="00944155">
        <w:rPr>
          <w:rFonts w:eastAsia="SimSun"/>
        </w:rPr>
        <w:t xml:space="preserve"> skutki rozbiorów, różne koncepcje polityki gospodarczej państwa, potencjał ekonomiczny państwa polskiego),</w:t>
      </w:r>
      <w:r>
        <w:rPr>
          <w:rFonts w:eastAsia="SimSun"/>
        </w:rPr>
        <w:t xml:space="preserve"> </w:t>
      </w:r>
      <w:r w:rsidRPr="00944155">
        <w:rPr>
          <w:rFonts w:eastAsia="SimSun"/>
        </w:rPr>
        <w:t>podjął próbę uporządkowania podanej faktografii,</w:t>
      </w:r>
      <w:r>
        <w:rPr>
          <w:rFonts w:eastAsia="SimSun"/>
        </w:rPr>
        <w:t xml:space="preserve"> </w:t>
      </w:r>
      <w:r w:rsidRPr="00944155">
        <w:rPr>
          <w:rFonts w:eastAsia="SimSun"/>
        </w:rPr>
        <w:t>podjął próbę wyjaśniania związków przyczynowo-skutkowych,</w:t>
      </w:r>
      <w:r>
        <w:rPr>
          <w:rFonts w:eastAsia="SimSun"/>
        </w:rPr>
        <w:t xml:space="preserve"> </w:t>
      </w:r>
      <w:r w:rsidRPr="00944155">
        <w:rPr>
          <w:rFonts w:eastAsia="SimSun"/>
        </w:rPr>
        <w:t>podjął próbę wykorzystania załączonych materiałów źródłowych</w:t>
      </w:r>
      <w:r>
        <w:rPr>
          <w:rFonts w:eastAsia="SimSun"/>
        </w:rPr>
        <w:t xml:space="preserve"> </w:t>
      </w:r>
      <w:r w:rsidRPr="00944155">
        <w:rPr>
          <w:rFonts w:eastAsia="SimSun"/>
        </w:rPr>
        <w:t>i przywołania ich w tekście pracy.</w:t>
      </w:r>
    </w:p>
    <w:p w:rsidR="00A27B1C" w:rsidRDefault="00A27B1C" w:rsidP="00097294">
      <w:pPr>
        <w:rPr>
          <w:rFonts w:eastAsia="SimSun"/>
        </w:rPr>
      </w:pPr>
    </w:p>
    <w:p w:rsidR="00A27B1C" w:rsidRDefault="00A27B1C" w:rsidP="00097294">
      <w:pPr>
        <w:rPr>
          <w:rFonts w:eastAsia="SimSun"/>
        </w:rPr>
      </w:pPr>
      <w:r>
        <w:rPr>
          <w:rFonts w:eastAsia="SimSun"/>
        </w:rPr>
        <w:t xml:space="preserve">   </w:t>
      </w:r>
      <w:r w:rsidRPr="00944155">
        <w:rPr>
          <w:rFonts w:eastAsia="SimSun"/>
        </w:rPr>
        <w:t>Poziom I</w:t>
      </w:r>
      <w:r>
        <w:rPr>
          <w:rFonts w:eastAsia="SimSun"/>
        </w:rPr>
        <w:t xml:space="preserve"> </w:t>
      </w:r>
      <w:r w:rsidRPr="00944155">
        <w:rPr>
          <w:rFonts w:eastAsia="SimSun"/>
        </w:rPr>
        <w:t>(1</w:t>
      </w:r>
      <w:r>
        <w:rPr>
          <w:rFonts w:eastAsia="SimSun"/>
        </w:rPr>
        <w:t>-</w:t>
      </w:r>
      <w:r w:rsidRPr="00944155">
        <w:rPr>
          <w:rFonts w:eastAsia="SimSun"/>
        </w:rPr>
        <w:t>2 pkt)</w:t>
      </w:r>
    </w:p>
    <w:p w:rsidR="00A27B1C" w:rsidRPr="00944155" w:rsidRDefault="00A27B1C" w:rsidP="00097294">
      <w:pPr>
        <w:rPr>
          <w:rFonts w:eastAsia="SimSun"/>
        </w:rPr>
      </w:pPr>
      <w:r w:rsidRPr="00944155">
        <w:rPr>
          <w:rFonts w:eastAsia="SimSun"/>
        </w:rPr>
        <w:t>Zdający:</w:t>
      </w:r>
      <w:r>
        <w:rPr>
          <w:rFonts w:eastAsia="SimSun"/>
        </w:rPr>
        <w:t xml:space="preserve"> </w:t>
      </w:r>
      <w:r w:rsidRPr="00944155">
        <w:rPr>
          <w:rFonts w:eastAsia="SimSun"/>
        </w:rPr>
        <w:t>w kilku/kilkunastu zdaniach odniósł się do tematu,</w:t>
      </w:r>
      <w:r>
        <w:rPr>
          <w:rFonts w:eastAsia="SimSun"/>
        </w:rPr>
        <w:t xml:space="preserve"> </w:t>
      </w:r>
      <w:r w:rsidRPr="00944155">
        <w:rPr>
          <w:rFonts w:eastAsia="SimSun"/>
        </w:rPr>
        <w:t>podał kilka faktów związanych z tematem, zwykle bez wskazywania związków między nimi (np. reforma Grabskiego, wielki kryzys gospodarczy, powstanie COP),</w:t>
      </w:r>
      <w:r>
        <w:rPr>
          <w:rFonts w:eastAsia="SimSun"/>
        </w:rPr>
        <w:t xml:space="preserve"> </w:t>
      </w:r>
      <w:r w:rsidRPr="00944155">
        <w:rPr>
          <w:rFonts w:eastAsia="SimSun"/>
        </w:rPr>
        <w:t>w stopniu niezadowalającym przeprowadził selekcję i hierarchizację podanych informacji,</w:t>
      </w:r>
      <w:r>
        <w:rPr>
          <w:rFonts w:eastAsia="SimSun"/>
        </w:rPr>
        <w:t xml:space="preserve"> </w:t>
      </w:r>
      <w:r w:rsidRPr="00944155">
        <w:rPr>
          <w:rFonts w:eastAsia="SimSun"/>
        </w:rPr>
        <w:t>poprawnie umieścił rozważania w czasie i w przestrzeni.</w:t>
      </w:r>
    </w:p>
    <w:p w:rsidR="00A27B1C" w:rsidRDefault="00A27B1C" w:rsidP="00097294"/>
    <w:p w:rsidR="00A27B1C" w:rsidRPr="00944155" w:rsidRDefault="00A27B1C" w:rsidP="00097294"/>
    <w:p w:rsidR="00A27B1C" w:rsidRPr="00944155" w:rsidRDefault="00A27B1C" w:rsidP="00097294">
      <w:pPr>
        <w:rPr>
          <w:rFonts w:eastAsia="SimSun"/>
        </w:rPr>
      </w:pPr>
      <w:r>
        <w:rPr>
          <w:rFonts w:eastAsia="SimSun"/>
        </w:rPr>
        <w:t xml:space="preserve">   </w:t>
      </w:r>
      <w:r w:rsidRPr="00944155">
        <w:rPr>
          <w:rFonts w:eastAsia="SimSun"/>
        </w:rPr>
        <w:t xml:space="preserve">Przykładowa realizacja zadania </w:t>
      </w:r>
      <w:r>
        <w:rPr>
          <w:rFonts w:eastAsia="SimSun"/>
        </w:rPr>
        <w:t>-</w:t>
      </w:r>
      <w:r w:rsidRPr="00944155">
        <w:rPr>
          <w:rFonts w:eastAsia="SimSun"/>
        </w:rPr>
        <w:t xml:space="preserve"> wypracowanie 1.</w:t>
      </w:r>
    </w:p>
    <w:p w:rsidR="00A27B1C" w:rsidRDefault="00A27B1C" w:rsidP="00097294">
      <w:pPr>
        <w:rPr>
          <w:rFonts w:eastAsia="SimSun"/>
        </w:rPr>
      </w:pPr>
    </w:p>
    <w:p w:rsidR="00A27B1C" w:rsidRPr="00944155" w:rsidRDefault="00A27B1C" w:rsidP="00097294">
      <w:pPr>
        <w:rPr>
          <w:rFonts w:eastAsia="SimSun"/>
        </w:rPr>
      </w:pPr>
      <w:r>
        <w:rPr>
          <w:rFonts w:eastAsia="SimSun"/>
        </w:rPr>
        <w:t xml:space="preserve">   </w:t>
      </w:r>
      <w:r w:rsidRPr="00944155">
        <w:rPr>
          <w:rFonts w:eastAsia="SimSun"/>
        </w:rPr>
        <w:t>II Rzeczpospolita narodziła się u schyłku I wojny światowej. Jej powstaniu towarzyszyła radość, lecz już wkrótce okazało się, że nowe państwo będzie musiało zmierzyć się z wieloma wyzwaniami. Jednym z najistotniejszych były problemy gospodarcze. Polska odziedziczyła po minionym stuleciu bagaż doświadczeń, z którym należało się uporać. Jednym z najistotniejszych czynników, które wpłynęły na losy Polski w XX wieku, a także i dzisiaj dają o sobie znać, była polityka państw zaborczych wobec dawnych ziem Rzeczypospolitej. Jednocześnie, po odzyskaniu niepodległości Polska siłą rzeczy włączyła się w obieg gospodarki europejskiej i światowej. Oznaczało to, że Polska nie jest samotną wyspą,</w:t>
      </w:r>
      <w:r>
        <w:rPr>
          <w:rFonts w:eastAsia="SimSun"/>
        </w:rPr>
        <w:t xml:space="preserve"> </w:t>
      </w:r>
      <w:r w:rsidRPr="00944155">
        <w:rPr>
          <w:rFonts w:eastAsia="SimSun"/>
        </w:rPr>
        <w:t>lecz pozostaje w relacji z innymi państwami. Bez zrozumienia tego oczywistego faktu, trudno jest analizować gospodarcze losy Polski w dwudziestoleciu międzywojennym.</w:t>
      </w:r>
    </w:p>
    <w:p w:rsidR="00A27B1C" w:rsidRPr="00944155" w:rsidRDefault="00A27B1C" w:rsidP="00097294">
      <w:pPr>
        <w:rPr>
          <w:rFonts w:eastAsia="SimSun"/>
        </w:rPr>
      </w:pPr>
      <w:r>
        <w:rPr>
          <w:rFonts w:eastAsia="SimSun"/>
        </w:rPr>
        <w:t xml:space="preserve">   </w:t>
      </w:r>
      <w:r w:rsidRPr="00944155">
        <w:rPr>
          <w:rFonts w:eastAsia="SimSun"/>
        </w:rPr>
        <w:t>Do głównych czynników wewnętrznych, wpływających na gospodarkę Polski w latach 1918</w:t>
      </w:r>
      <w:r>
        <w:rPr>
          <w:rFonts w:eastAsia="SimSun"/>
        </w:rPr>
        <w:t>-</w:t>
      </w:r>
      <w:r w:rsidRPr="00944155">
        <w:rPr>
          <w:rFonts w:eastAsia="SimSun"/>
        </w:rPr>
        <w:t xml:space="preserve">1939 należy spuścizna rozbiorów. Państwa zaborcze zasadniczo traktowały </w:t>
      </w:r>
      <w:r>
        <w:rPr>
          <w:rFonts w:eastAsia="SimSun"/>
        </w:rPr>
        <w:t>„</w:t>
      </w:r>
      <w:r w:rsidRPr="00944155">
        <w:rPr>
          <w:rFonts w:eastAsia="SimSun"/>
        </w:rPr>
        <w:t>swój kawałek</w:t>
      </w:r>
      <w:r>
        <w:rPr>
          <w:rFonts w:eastAsia="SimSun"/>
        </w:rPr>
        <w:t>”</w:t>
      </w:r>
      <w:r w:rsidRPr="00944155">
        <w:rPr>
          <w:rFonts w:eastAsia="SimSun"/>
        </w:rPr>
        <w:t xml:space="preserve"> dawnej Polski jako obszar peryferyjny. Widać to przede wszystkim w polityce Austro-Węgier. Z drugiej strony, ponad sto lat pozostawania w łączności z zaborcami wycisnął na tych ziemiach swoje piętno. Widać je było w odziedziczonych rozwiązaniach prawnych, działających instytucjach społecznych, nawykach mieszkańców, czy nawet rozstawie torów kolejowych. Wystarczy spojrzeć na źródło C, aby zobaczyć, że Polska w tamtej epoce wyraźnie dzieliła się na dwa nieprzystające do siebie obszary, umownie nazywane Polską A i Polską B. Wskaźniki ekonomiczne pokazują, że różnił je przede wszystkim potencjał gospodarczy.</w:t>
      </w:r>
      <w:r>
        <w:rPr>
          <w:rFonts w:eastAsia="SimSun"/>
        </w:rPr>
        <w:t xml:space="preserve"> </w:t>
      </w:r>
      <w:r w:rsidRPr="00944155">
        <w:rPr>
          <w:rFonts w:eastAsia="SimSun"/>
        </w:rPr>
        <w:t xml:space="preserve">W pewnym stopniu ten podział utrzymuje się do dzisiaj. Niektórzy europejscy ekonomiści i politycy u progu polskiej niepodległości stawiali wprost tezę, że trzy tak różne części nie będą mogły stworzyć spójnej całości. Teza ta miała oczywiście podtekst polityczny, ale też podparta była realnymi zjawiskami. </w:t>
      </w:r>
    </w:p>
    <w:p w:rsidR="00A27B1C" w:rsidRPr="00944155" w:rsidRDefault="00A27B1C" w:rsidP="00097294">
      <w:pPr>
        <w:rPr>
          <w:rFonts w:eastAsia="SimSun"/>
        </w:rPr>
      </w:pPr>
      <w:r>
        <w:rPr>
          <w:rFonts w:eastAsia="SimSun"/>
        </w:rPr>
        <w:t xml:space="preserve">   </w:t>
      </w:r>
      <w:r w:rsidRPr="00944155">
        <w:rPr>
          <w:rFonts w:eastAsia="SimSun"/>
        </w:rPr>
        <w:t xml:space="preserve">Innym ważnym czynnikiem decydującym o losie odrodzonego państwa polskiego była polityka gospodarcza, prowadzona przez kolejne rządy niepodległej Polski. Analizując ten problem, widać z jednej strony, jak niewielkie były możliwości ówczesnych rządów, a z drugiej strony </w:t>
      </w:r>
      <w:r>
        <w:rPr>
          <w:rFonts w:eastAsia="SimSun"/>
        </w:rPr>
        <w:t>-</w:t>
      </w:r>
      <w:r w:rsidRPr="00944155">
        <w:rPr>
          <w:rFonts w:eastAsia="SimSun"/>
        </w:rPr>
        <w:t xml:space="preserve"> jak zmieniały się koncepcje oddziaływania państwa na gospodarkę. Szczególnie ciekawy jest ten drugi problem, na lata trzydzieste przypadają, bowiem narodziny i rozwój koncepcji interwencjonizmu państwowego. Powstała ona w związku z doświadczeniami czasów wielkiego kryzysu gospodarczego i początkowo budziła głęboki sprzeciw liberalnych ekonomistów i polityków. Także w Polsce koncepcje interwencjonizmu państwowego spotykały się z niezrozumieniem. Dopiero po śmierci Józefa Piłsudskiego zaczęto je z powodzeniem wcielać w życie. Ich efektem był Centralny Okręg Przemysłowy, którego podwaliny zbudowano do 1939 r. Jego budowa zainicjowana została z powodów politycznych, ale też zwykle przedsięwzięcia gospodarcze państwa mają za podstawę cele polityczne. Wystarczy przypomnieć budowę portu w Gdyni, który miał Polskę uniezależnić od korzystania z portu na terenie Wolnego Miasta Gdańska. Port w Gdyni połączono ze Śląskiem magistralą węglową, co zostało zaznaczone na mapie (źródło C).</w:t>
      </w:r>
    </w:p>
    <w:p w:rsidR="00A27B1C" w:rsidRPr="00944155" w:rsidRDefault="00A27B1C" w:rsidP="00097294">
      <w:pPr>
        <w:rPr>
          <w:rFonts w:eastAsia="SimSun"/>
        </w:rPr>
      </w:pPr>
      <w:r>
        <w:rPr>
          <w:rFonts w:eastAsia="SimSun"/>
        </w:rPr>
        <w:t xml:space="preserve">   </w:t>
      </w:r>
      <w:r w:rsidRPr="00944155">
        <w:rPr>
          <w:rFonts w:eastAsia="SimSun"/>
        </w:rPr>
        <w:t xml:space="preserve">Przechodząc do innego czynnika kształtującego gospodarkę Polski, warto zwrócić uwagę na otoczenie międzynarodowe. Polska położona była między dwoma potęgami </w:t>
      </w:r>
      <w:r>
        <w:rPr>
          <w:rFonts w:eastAsia="SimSun"/>
        </w:rPr>
        <w:t>-</w:t>
      </w:r>
      <w:r w:rsidRPr="00944155">
        <w:rPr>
          <w:rFonts w:eastAsia="SimSun"/>
        </w:rPr>
        <w:t xml:space="preserve"> Niemcami i ZSRR. Początkowo wydawało się, że będą one na wiele dziesięcioleci pogrążone w głębokim kryzysie wywołanym klęską wojenną i rewolucją. Tymczasem stosunkowo szybko podjęły one agresywną politykę zewnętrzną, którą wspierał rozwój ich potencjału ekonomicznego. Dla Polski okazało się to wielkim zagrożeniem, któremu słabsza gospodarka Polski nie była w stanie sprostać.</w:t>
      </w:r>
    </w:p>
    <w:p w:rsidR="00A27B1C" w:rsidRPr="00944155" w:rsidRDefault="00A27B1C" w:rsidP="00097294">
      <w:pPr>
        <w:rPr>
          <w:rFonts w:eastAsia="SimSun"/>
        </w:rPr>
      </w:pPr>
      <w:r>
        <w:rPr>
          <w:rFonts w:eastAsia="SimSun"/>
        </w:rPr>
        <w:t xml:space="preserve">   </w:t>
      </w:r>
      <w:r w:rsidRPr="00944155">
        <w:rPr>
          <w:rFonts w:eastAsia="SimSun"/>
        </w:rPr>
        <w:t xml:space="preserve">Najważniejszym czynnikiem, który kształtował politykę wszystkich państw, w tym także Polski, była koniunktura na rynkach światowych. Przedstawia to wykres w źródle A. Jego przebieg pokazuje, że Polska była państwem, którego rozwój zależał od wahań koniunktury. Widać na nim szczególnie skutki kryzysu po I wojnie światowej i wielkiego kryzysu gospodarczego, które stały się ważnymi czynnikami kształtującymi nie tylko gospodarkę, ale całokształt życia społeczno-politycznego ówczesnego świata. Wystarczy powiedzieć, że doświadczenia wielkiego kryzysu gospodarczego były jednym z najważniejszych czynników przyśpieszających rozwój ideologii totalitarnych w ówczesnym świecie. </w:t>
      </w:r>
    </w:p>
    <w:p w:rsidR="00A27B1C" w:rsidRPr="00944155" w:rsidRDefault="00A27B1C" w:rsidP="00097294">
      <w:pPr>
        <w:rPr>
          <w:rFonts w:eastAsia="SimSun"/>
        </w:rPr>
      </w:pPr>
      <w:r>
        <w:rPr>
          <w:rFonts w:eastAsia="SimSun"/>
        </w:rPr>
        <w:t xml:space="preserve">   </w:t>
      </w:r>
      <w:r w:rsidRPr="00944155">
        <w:rPr>
          <w:rFonts w:eastAsia="SimSun"/>
        </w:rPr>
        <w:t>Podsumowując, można powiedzieć, że rozwój gospodarczy Polski w analizowanym okresie przebiegał w szczególnie trudnych warunkach. Był on warunkowany zarówno sytuacją wewnętrzną, jak i zewnętrzną. Władze państwa miały stosunkowo niewielki wpływ na to, co dzieje się w gospodarce. Z drugiej strony jednak starały się aktywnie na tę gospodarkę oddziaływać (reforma monetarna Władysława Grabskiego, a w drugiej połowie lat trzydziestych gospodarka planowa Eugeniusza Kwiatkowskiego). Źródło B pokazuje przemiany struktury społecznej w latach 1921</w:t>
      </w:r>
      <w:r>
        <w:rPr>
          <w:rFonts w:eastAsia="SimSun"/>
        </w:rPr>
        <w:t>-</w:t>
      </w:r>
      <w:smartTag w:uri="urn:schemas-microsoft-com:office:smarttags" w:element="metricconverter">
        <w:smartTagPr>
          <w:attr w:name="ProductID" w:val="1938, a"/>
        </w:smartTagPr>
        <w:r w:rsidRPr="00944155">
          <w:rPr>
            <w:rFonts w:eastAsia="SimSun"/>
          </w:rPr>
          <w:t>1938, a</w:t>
        </w:r>
      </w:smartTag>
      <w:r w:rsidRPr="00944155">
        <w:rPr>
          <w:rFonts w:eastAsia="SimSun"/>
        </w:rPr>
        <w:t xml:space="preserve"> więc praktycznie w całym okresie istnienia II Rzeczypospolitej. Pokazują one, że stopniowo zmieniała się struktura społeczeństwa. Następowała jego modernizacja, co widać we wzroście procentowego udziału inteligencji i klasy robotniczej, a z drugiej strony w zmniejszaniu się udziału ludności chłopskiej. Były to zjawiska analogiczne do dokonujących się w innych państwach Europy. Oznacza to, że gospodarka polska radziła sobie z istniejącymi problemami, choć niewątpliwie dyskusyjny pozostaje problem, czy mogła radzić sobie lepiej. </w:t>
      </w:r>
    </w:p>
    <w:p w:rsidR="00A27B1C" w:rsidRPr="00944155" w:rsidRDefault="00A27B1C" w:rsidP="00097294">
      <w:pPr>
        <w:rPr>
          <w:rFonts w:eastAsia="SimSun"/>
        </w:rPr>
      </w:pPr>
    </w:p>
    <w:p w:rsidR="00A27B1C" w:rsidRPr="00944155" w:rsidRDefault="00A27B1C" w:rsidP="00F56560">
      <w:pPr>
        <w:jc w:val="center"/>
        <w:rPr>
          <w:rFonts w:eastAsia="SimSun"/>
        </w:rPr>
      </w:pPr>
      <w:r w:rsidRPr="00944155">
        <w:rPr>
          <w:rFonts w:eastAsia="SimSun"/>
        </w:rPr>
        <w:t>Poziom wykonania zadania</w:t>
      </w:r>
    </w:p>
    <w:p w:rsidR="00A27B1C" w:rsidRPr="00944155" w:rsidRDefault="00A27B1C" w:rsidP="00097294">
      <w:pPr>
        <w:rPr>
          <w:rFonts w:eastAsia="SimSun"/>
        </w:rPr>
      </w:pPr>
      <w:r w:rsidRPr="00944155">
        <w:rPr>
          <w:rFonts w:eastAsia="SimSun"/>
        </w:rPr>
        <w:t>Liczba uzyskanych punktów: 12</w:t>
      </w:r>
    </w:p>
    <w:p w:rsidR="00A27B1C" w:rsidRPr="00944155" w:rsidRDefault="00A27B1C" w:rsidP="00097294">
      <w:pPr>
        <w:rPr>
          <w:rFonts w:eastAsia="SimSun"/>
        </w:rPr>
      </w:pPr>
      <w:r w:rsidRPr="00944155">
        <w:rPr>
          <w:rFonts w:eastAsia="SimSun"/>
        </w:rPr>
        <w:t>Zawartość merytoryczna: poziom IV</w:t>
      </w:r>
    </w:p>
    <w:p w:rsidR="00A27B1C" w:rsidRPr="00944155" w:rsidRDefault="00A27B1C" w:rsidP="00097294">
      <w:pPr>
        <w:rPr>
          <w:rFonts w:eastAsia="SimSun"/>
        </w:rPr>
      </w:pPr>
      <w:r w:rsidRPr="00944155">
        <w:rPr>
          <w:rFonts w:eastAsia="SimSun"/>
        </w:rPr>
        <w:t>Zdający wskazał i wyjaśnił istotne uwarunkowania, które wpłynęły na rozwój gospodarczy II RP. Sposób przedstawienia zjawisk jest dojrzały. Zdający wykorzystał podane źródła, poddając je analizie i interpretacji. W pracy nie ma błędów rzeczowych, a dobór i hierarchizacja argumentów są poprawne. Ocena opisywanych zjawisk jest pełna i wyważona.</w:t>
      </w:r>
    </w:p>
    <w:p w:rsidR="00A27B1C" w:rsidRPr="00944155" w:rsidRDefault="00A27B1C" w:rsidP="00097294">
      <w:pPr>
        <w:rPr>
          <w:rFonts w:eastAsia="SimSun"/>
        </w:rPr>
      </w:pPr>
    </w:p>
    <w:p w:rsidR="00A27B1C" w:rsidRPr="00944155" w:rsidRDefault="00A27B1C" w:rsidP="00097294">
      <w:pPr>
        <w:rPr>
          <w:rFonts w:eastAsia="SimSun"/>
        </w:rPr>
      </w:pPr>
    </w:p>
    <w:p w:rsidR="00A27B1C" w:rsidRPr="00944155" w:rsidRDefault="00A27B1C" w:rsidP="00097294">
      <w:pPr>
        <w:rPr>
          <w:rFonts w:eastAsia="SimSun"/>
        </w:rPr>
      </w:pPr>
      <w:r>
        <w:rPr>
          <w:rFonts w:eastAsia="SimSun"/>
        </w:rPr>
        <w:t xml:space="preserve">   </w:t>
      </w:r>
      <w:r w:rsidRPr="00944155">
        <w:rPr>
          <w:rFonts w:eastAsia="SimSun"/>
        </w:rPr>
        <w:t xml:space="preserve">Przykładowa realizacja zadania </w:t>
      </w:r>
      <w:r>
        <w:rPr>
          <w:rFonts w:eastAsia="SimSun"/>
        </w:rPr>
        <w:t>-</w:t>
      </w:r>
      <w:r w:rsidRPr="00944155">
        <w:rPr>
          <w:rFonts w:eastAsia="SimSun"/>
        </w:rPr>
        <w:t xml:space="preserve"> wypracowanie 2.</w:t>
      </w:r>
    </w:p>
    <w:p w:rsidR="00A27B1C" w:rsidRPr="00944155" w:rsidRDefault="00A27B1C" w:rsidP="00097294">
      <w:pPr>
        <w:rPr>
          <w:rFonts w:eastAsia="SimSun"/>
        </w:rPr>
      </w:pPr>
      <w:r>
        <w:rPr>
          <w:rFonts w:eastAsia="SimSun"/>
        </w:rPr>
        <w:br/>
        <w:t xml:space="preserve">   </w:t>
      </w:r>
      <w:r w:rsidRPr="00944155">
        <w:rPr>
          <w:rFonts w:eastAsia="SimSun"/>
        </w:rPr>
        <w:t xml:space="preserve">Na gospodarkę II Rzeczypospolitej, podobnie jak na gospodarkę każdego innego państwa w XX wieku, wpływały różne uwarunkowania </w:t>
      </w:r>
      <w:r>
        <w:rPr>
          <w:rFonts w:eastAsia="SimSun"/>
        </w:rPr>
        <w:t>-</w:t>
      </w:r>
      <w:r w:rsidRPr="00944155">
        <w:rPr>
          <w:rFonts w:eastAsia="SimSun"/>
        </w:rPr>
        <w:t xml:space="preserve"> zarówno międzynarodowe, jak i lokalne, polskie. </w:t>
      </w:r>
    </w:p>
    <w:p w:rsidR="00A27B1C" w:rsidRPr="00944155" w:rsidRDefault="00A27B1C" w:rsidP="00097294">
      <w:pPr>
        <w:rPr>
          <w:rFonts w:eastAsia="SimSun"/>
        </w:rPr>
      </w:pPr>
      <w:r>
        <w:rPr>
          <w:rFonts w:eastAsia="SimSun"/>
        </w:rPr>
        <w:t xml:space="preserve">   </w:t>
      </w:r>
      <w:r w:rsidRPr="00944155">
        <w:rPr>
          <w:rFonts w:eastAsia="SimSun"/>
        </w:rPr>
        <w:t>Uczestnicząc w europejskim i światowym rynku, gospodarka II Rzeczpospolitej była przede wszystkim uzależniona od czynników zewnętrznych. Można to dostrzec wyraźnie, analizując poziom produkcji przemysłowej. W latach 1918</w:t>
      </w:r>
      <w:r>
        <w:rPr>
          <w:rFonts w:eastAsia="SimSun"/>
        </w:rPr>
        <w:t>-</w:t>
      </w:r>
      <w:r w:rsidRPr="00944155">
        <w:rPr>
          <w:rFonts w:eastAsia="SimSun"/>
        </w:rPr>
        <w:t>1921 widać ożywienie gospodarcze spowodowane wojnami o granice naszego państwa, w tym zwłaszcza wojną polsko-bolszewicką. Potrzeby wojenne napędzały produkcję, lecz na dłuższą metę nie mógł być to fundament zdrowej gospodarki. W latach 1923</w:t>
      </w:r>
      <w:r>
        <w:rPr>
          <w:rFonts w:eastAsia="SimSun"/>
        </w:rPr>
        <w:t>-</w:t>
      </w:r>
      <w:r w:rsidRPr="00944155">
        <w:rPr>
          <w:rFonts w:eastAsia="SimSun"/>
        </w:rPr>
        <w:t>1924, podobnie jak w całej Europie, mamy do czynienia z inflacją. Jak wiadomo, w państwach słabszych ekonomiczne, a do takich należała międzywojenna Polska, tendencje inflacyjne oddziaływały silniej, co doprowadziło do hiperinflacji. Po ustabilizowaniu sytuacji finansowej Niemiec i wskutek pomocy amerykańskiej (tzw. plan Dawesa) świat wkroczył w pięcioletni okres wzrostu gospodarczego. Wykres produkcji przemysłowej pokazuje, że i w Polsce były to lata dobre dla gospodarki. Warto zwrócić uwagę na to, że ostatni przedkryzysowy rok statystyczny, czyli rok 1928, był pod wieloma względami najlepszym rokiem gospodarki II RP. W 1930 roku następuje załamanie, które stanowi konsekwencję krachu na giełdach amerykańskich jesienią 1929</w:t>
      </w:r>
      <w:r>
        <w:rPr>
          <w:rFonts w:eastAsia="SimSun"/>
        </w:rPr>
        <w:t xml:space="preserve"> </w:t>
      </w:r>
      <w:r w:rsidRPr="00944155">
        <w:rPr>
          <w:rFonts w:eastAsia="SimSun"/>
        </w:rPr>
        <w:t>i załamania systemu bankowego w roku 1930. Skala załamania jest w Polsce proporcjonalnie wielka w stosunku do słabości naszej gospodarki i jej nieodporności na negatywne trendy światowe. Brak dążeń w kierunku etatyzmu oraz interwencjonizmu państwowego do połowy lat 30-tych (COP dopiero od 1937) powoduje, że z kryzysu wychodzimy wolno, a wiele parametrów gospodarczych nie osiąga poziomu z lat 1928</w:t>
      </w:r>
      <w:r>
        <w:rPr>
          <w:rFonts w:eastAsia="SimSun"/>
        </w:rPr>
        <w:t>-</w:t>
      </w:r>
      <w:r w:rsidRPr="00944155">
        <w:rPr>
          <w:rFonts w:eastAsia="SimSun"/>
        </w:rPr>
        <w:t>1929.</w:t>
      </w:r>
    </w:p>
    <w:p w:rsidR="00A27B1C" w:rsidRPr="00944155" w:rsidRDefault="00A27B1C" w:rsidP="00097294">
      <w:pPr>
        <w:rPr>
          <w:rFonts w:eastAsia="SimSun"/>
        </w:rPr>
      </w:pPr>
      <w:r w:rsidRPr="00944155">
        <w:rPr>
          <w:rFonts w:eastAsia="SimSun"/>
        </w:rPr>
        <w:t xml:space="preserve">Bardzo ważnym zewnętrznym uwarunkowaniem rozwoju gospodarczego II RP było nasze położenie międzynarodowe, a zwłaszcza stosunki z sąsiadami. Oddziaływanie tego czynnika było zdecydowanie niekorzystne. Ważny dla gospodarki polskiej w XIX wieku rynek rosyjski był w praktyce zamknięty z powodu złych stosunków z ZSRR i autarkicznego charakteru tamtejszej gospodarki. Niemcy, nasz największy partner handlowy, prowadziły </w:t>
      </w:r>
      <w:r w:rsidRPr="00944155">
        <w:rPr>
          <w:rFonts w:eastAsia="SimSun"/>
        </w:rPr>
        <w:br/>
        <w:t xml:space="preserve">z nami od 1925 r. wojnę celną. Stosunki z Litwą w ogóle nie istniały do 1938 roku, </w:t>
      </w:r>
      <w:r w:rsidRPr="00944155">
        <w:rPr>
          <w:rFonts w:eastAsia="SimSun"/>
        </w:rPr>
        <w:br/>
        <w:t xml:space="preserve">a w relacjach politycznych z Czechosłowacją panował chłód. Rynki rumuński i łotewski, </w:t>
      </w:r>
      <w:r w:rsidRPr="00944155">
        <w:rPr>
          <w:rFonts w:eastAsia="SimSun"/>
        </w:rPr>
        <w:br/>
        <w:t xml:space="preserve">a te państwa były z nami zaprzyjaźnione, nie były atrakcyjną ekonomicznie alternatywą. </w:t>
      </w:r>
    </w:p>
    <w:p w:rsidR="00A27B1C" w:rsidRPr="00944155" w:rsidRDefault="00A27B1C" w:rsidP="00097294">
      <w:pPr>
        <w:rPr>
          <w:rFonts w:eastAsia="SimSun"/>
        </w:rPr>
      </w:pPr>
      <w:r>
        <w:rPr>
          <w:rFonts w:eastAsia="SimSun"/>
        </w:rPr>
        <w:t xml:space="preserve">   </w:t>
      </w:r>
      <w:r w:rsidRPr="00944155">
        <w:rPr>
          <w:rFonts w:eastAsia="SimSun"/>
        </w:rPr>
        <w:t xml:space="preserve">Wśród uwarunkowań lokalnych na pierwsze miejsce wysuwa się szeroko rozumiane dziedzictwo zaborów, czyli sytuacja społeczno-gospodarcza państwa u progu niepodległości </w:t>
      </w:r>
      <w:r w:rsidRPr="00944155">
        <w:rPr>
          <w:rFonts w:eastAsia="SimSun"/>
        </w:rPr>
        <w:br/>
        <w:t xml:space="preserve">w 1918 roku. Negatywny wpływ na gospodarkę miało zróżnicowanie prawne, monetarne </w:t>
      </w:r>
      <w:r w:rsidRPr="00944155">
        <w:rPr>
          <w:rFonts w:eastAsia="SimSun"/>
        </w:rPr>
        <w:br/>
        <w:t>oraz infrastrukturalne, które trzeba było przezwyciężyć, aby stworzyć z Polski jednolity obszar gospodarczy. Z tym zadaniem władze uporały się nadzwyczaj sprawnie już w pierwszych latach niepodległości. Czynnikiem bez wątpienia negatywnym było zaniedbywanie ziem polskich przez zaborców, ponieważ z punktu widzenia Rosji, Niemiec i Austro-Węgier ziemie polskie były w mniejszym lub większym stopniu peryferyjnie położone i celowo niedoinwestowywane.</w:t>
      </w:r>
    </w:p>
    <w:p w:rsidR="00A27B1C" w:rsidRPr="00944155" w:rsidRDefault="00A27B1C" w:rsidP="00097294">
      <w:pPr>
        <w:rPr>
          <w:rFonts w:eastAsia="SimSun"/>
        </w:rPr>
      </w:pPr>
      <w:r>
        <w:rPr>
          <w:rFonts w:eastAsia="SimSun"/>
        </w:rPr>
        <w:t xml:space="preserve">   </w:t>
      </w:r>
      <w:r w:rsidRPr="00944155">
        <w:rPr>
          <w:rFonts w:eastAsia="SimSun"/>
        </w:rPr>
        <w:t xml:space="preserve">Kwestią dyskusyjną wydaje się wpływ poziomu gospodarczego trzech zaborów </w:t>
      </w:r>
      <w:r w:rsidRPr="00944155">
        <w:rPr>
          <w:rFonts w:eastAsia="SimSun"/>
        </w:rPr>
        <w:br/>
        <w:t xml:space="preserve">na gospodarkę niepodległej II RP. Z jednej strony kresy wschodnie i Galicja były gospodarczo niedorozwinięte (i ilustruje to źródło C), ale z drugiej połączenie w jeden organizm terytoriów posiadających różnorodne atuty </w:t>
      </w:r>
      <w:r>
        <w:rPr>
          <w:rFonts w:eastAsia="SimSun"/>
        </w:rPr>
        <w:t>-</w:t>
      </w:r>
      <w:r w:rsidRPr="00944155">
        <w:rPr>
          <w:rFonts w:eastAsia="SimSun"/>
        </w:rPr>
        <w:t xml:space="preserve"> np. dobrą infrastrukturę w zaborze pruskim, czy tanią siłę roboczą w Galicji </w:t>
      </w:r>
      <w:r>
        <w:rPr>
          <w:rFonts w:eastAsia="SimSun"/>
        </w:rPr>
        <w:t>-</w:t>
      </w:r>
      <w:r w:rsidRPr="00944155">
        <w:rPr>
          <w:rFonts w:eastAsia="SimSun"/>
        </w:rPr>
        <w:t xml:space="preserve"> mogło stwarzać pewne szanse dla polityki gospodarczej.</w:t>
      </w:r>
    </w:p>
    <w:p w:rsidR="00A27B1C" w:rsidRPr="00944155" w:rsidRDefault="00A27B1C" w:rsidP="00097294">
      <w:pPr>
        <w:rPr>
          <w:rFonts w:eastAsia="SimSun"/>
        </w:rPr>
      </w:pPr>
      <w:r>
        <w:rPr>
          <w:rFonts w:eastAsia="SimSun"/>
        </w:rPr>
        <w:t xml:space="preserve">   </w:t>
      </w:r>
      <w:r w:rsidRPr="00944155">
        <w:rPr>
          <w:rFonts w:eastAsia="SimSun"/>
        </w:rPr>
        <w:t xml:space="preserve">Istotnym wewnętrznym czynnikiem warunkującym rozwój gospodarki była właśnie polityka państwa. Niełatwo ją ocenić. Z jednej strony bowiem, trudno czynić zarzut władzom II RP, że nie podjęły przebudowy społeczeństwa na wzór reżimów totalitarnych (komunistycznego czy faszystowskiego), ponieważ mogłoby to doprowadzić do wielkiej liczby ofiar, które taka przebudowa za sobą pociągała. Z drugiej strony, mają rację ci, którzy twierdzą, że establishment polityczny II RP traktował biedę i niedorozwój gospodarczy znacznej części naszego społeczeństwa i państwa, jako coś naturalnego i nie podjął na czas intensywnych działań mających zmienić ten stan rzeczy. Dla polityki państwowej widziano inne priorytety, choćby obronę suwerenności, która stanowiła nadrzędny cel polityki państwa. W latach dwudziestych polityka gospodarcza Polski to przede wszystkim działania </w:t>
      </w:r>
      <w:r w:rsidRPr="00944155">
        <w:rPr>
          <w:rFonts w:eastAsia="SimSun"/>
        </w:rPr>
        <w:br/>
        <w:t>o charakterze integrującym, następnie mobilizacja wojenna w obliczu zagrożenia bolszewickiego, a potem częściowo nieudana reforma rolna, stabilizacja waluty przez Grabskiego i przezwyciężenie konfliktu celnego z Niemcami. Jeśli uznać te wszystkie przedsięwzięcia za udane, nie można jednocześnie domagać się intensyfikacji rozwoju ekonomicznego na taką skalę, żeby mogło to doprowadzić do rewolucyjnych przemian porównywalnych do lat 1950</w:t>
      </w:r>
      <w:r>
        <w:rPr>
          <w:rFonts w:eastAsia="SimSun"/>
        </w:rPr>
        <w:t>-</w:t>
      </w:r>
      <w:r w:rsidRPr="00944155">
        <w:rPr>
          <w:rFonts w:eastAsia="SimSun"/>
        </w:rPr>
        <w:t>1955 lub 1989</w:t>
      </w:r>
      <w:r>
        <w:rPr>
          <w:rFonts w:eastAsia="SimSun"/>
        </w:rPr>
        <w:t>-</w:t>
      </w:r>
      <w:r w:rsidRPr="00944155">
        <w:rPr>
          <w:rFonts w:eastAsia="SimSun"/>
        </w:rPr>
        <w:t>2013.</w:t>
      </w:r>
    </w:p>
    <w:p w:rsidR="00A27B1C" w:rsidRPr="00944155" w:rsidRDefault="00A27B1C" w:rsidP="00097294">
      <w:pPr>
        <w:rPr>
          <w:rFonts w:eastAsia="SimSun"/>
        </w:rPr>
      </w:pPr>
      <w:r>
        <w:rPr>
          <w:rFonts w:eastAsia="SimSun"/>
        </w:rPr>
        <w:t xml:space="preserve">   </w:t>
      </w:r>
      <w:r w:rsidRPr="00944155">
        <w:rPr>
          <w:rFonts w:eastAsia="SimSun"/>
        </w:rPr>
        <w:t>Po śmierci Piłsudskiego, dla którego gospodarka nie była z pewnością priorytetem, górę wzięły tendencje etatystyczne. Minister Eugeniusz Kwiatkowski i jego współpracownicy opracowali 4</w:t>
      </w:r>
      <w:r>
        <w:rPr>
          <w:rFonts w:eastAsia="SimSun"/>
        </w:rPr>
        <w:t>-</w:t>
      </w:r>
      <w:r w:rsidRPr="00944155">
        <w:rPr>
          <w:rFonts w:eastAsia="SimSun"/>
        </w:rPr>
        <w:t>letni, a następnie 15</w:t>
      </w:r>
      <w:r>
        <w:rPr>
          <w:rFonts w:eastAsia="SimSun"/>
        </w:rPr>
        <w:t>-</w:t>
      </w:r>
      <w:r w:rsidRPr="00944155">
        <w:rPr>
          <w:rFonts w:eastAsia="SimSun"/>
        </w:rPr>
        <w:t xml:space="preserve">letni program inwestycyjny i przystąpiono do budowy COP. Był to wielki sukces naszej polityki gospodarczej i zapowiedź wkroczenia Polski </w:t>
      </w:r>
      <w:r w:rsidRPr="00944155">
        <w:rPr>
          <w:rFonts w:eastAsia="SimSun"/>
        </w:rPr>
        <w:br/>
        <w:t>na drogę rozwoju ekonomicznego traktowanego jako pierwszorzędne zadanie państwowe.</w:t>
      </w:r>
    </w:p>
    <w:p w:rsidR="00A27B1C" w:rsidRPr="00944155" w:rsidRDefault="00A27B1C" w:rsidP="00097294">
      <w:pPr>
        <w:rPr>
          <w:rFonts w:eastAsia="SimSun"/>
        </w:rPr>
      </w:pPr>
    </w:p>
    <w:p w:rsidR="00A27B1C" w:rsidRPr="00944155" w:rsidRDefault="00A27B1C" w:rsidP="00F56560">
      <w:pPr>
        <w:jc w:val="center"/>
        <w:rPr>
          <w:rFonts w:eastAsia="SimSun"/>
        </w:rPr>
      </w:pPr>
      <w:r w:rsidRPr="00944155">
        <w:rPr>
          <w:rFonts w:eastAsia="SimSun"/>
        </w:rPr>
        <w:t>Poziom wykonania zadania</w:t>
      </w:r>
    </w:p>
    <w:p w:rsidR="00A27B1C" w:rsidRPr="00944155" w:rsidRDefault="00A27B1C" w:rsidP="00097294">
      <w:pPr>
        <w:rPr>
          <w:rFonts w:eastAsia="SimSun"/>
        </w:rPr>
      </w:pPr>
      <w:r w:rsidRPr="00944155">
        <w:rPr>
          <w:rFonts w:eastAsia="SimSun"/>
        </w:rPr>
        <w:t>Liczba uzyskanych punktów: 8</w:t>
      </w:r>
    </w:p>
    <w:p w:rsidR="00A27B1C" w:rsidRPr="00944155" w:rsidRDefault="00A27B1C" w:rsidP="00097294">
      <w:pPr>
        <w:rPr>
          <w:rFonts w:eastAsia="SimSun"/>
        </w:rPr>
      </w:pPr>
      <w:r w:rsidRPr="00944155">
        <w:rPr>
          <w:rFonts w:eastAsia="SimSun"/>
        </w:rPr>
        <w:t>Zawartość merytoryczna: poziom III</w:t>
      </w:r>
    </w:p>
    <w:p w:rsidR="00A27B1C" w:rsidRPr="00944155" w:rsidRDefault="00A27B1C" w:rsidP="00097294">
      <w:pPr>
        <w:rPr>
          <w:rFonts w:eastAsia="SimSun"/>
        </w:rPr>
      </w:pPr>
      <w:r w:rsidRPr="00944155">
        <w:rPr>
          <w:rFonts w:eastAsia="SimSun"/>
        </w:rPr>
        <w:t xml:space="preserve">Zdający syntetycznie ujął temat, odnosząc się do obu jego aspektów. Podjął próbę uporządkowania podanej faktografii oraz ukazania związków przyczynowo-skutkowych </w:t>
      </w:r>
      <w:r w:rsidRPr="00944155">
        <w:rPr>
          <w:rFonts w:eastAsia="SimSun"/>
        </w:rPr>
        <w:br/>
        <w:t>i sformułowania wniosków.</w:t>
      </w:r>
    </w:p>
    <w:p w:rsidR="00A27B1C" w:rsidRPr="00944155" w:rsidRDefault="00A27B1C" w:rsidP="00097294">
      <w:pPr>
        <w:rPr>
          <w:rFonts w:eastAsia="SimSun"/>
        </w:rPr>
      </w:pPr>
      <w:r w:rsidRPr="00944155">
        <w:rPr>
          <w:rFonts w:eastAsia="SimSun"/>
        </w:rPr>
        <w:t>Zdający nie odniósł się do wszystkich podanych materiałów źródłowych i informacji w nich zawartych, nie podsumował opisywanych zjawisk.</w:t>
      </w:r>
    </w:p>
    <w:p w:rsidR="00A27B1C" w:rsidRPr="00944155" w:rsidRDefault="00A27B1C" w:rsidP="00097294">
      <w:pPr>
        <w:rPr>
          <w:rFonts w:eastAsia="SimSun"/>
        </w:rPr>
      </w:pPr>
      <w:r>
        <w:rPr>
          <w:rFonts w:eastAsia="SimSun"/>
        </w:rPr>
        <w:br w:type="page"/>
      </w:r>
      <w:r w:rsidRPr="00944155">
        <w:rPr>
          <w:rFonts w:eastAsia="SimSun"/>
        </w:rPr>
        <w:t>Temat: Scharakteryzuj proces stalinizacji Polski po II wojnie światowej. W pracy wykorzystaj załączone materiały źródłowe</w:t>
      </w:r>
      <w:r>
        <w:rPr>
          <w:rFonts w:eastAsia="SimSun"/>
        </w:rPr>
        <w:t xml:space="preserve"> (A−D)</w:t>
      </w:r>
      <w:r w:rsidRPr="00944155">
        <w:rPr>
          <w:rFonts w:eastAsia="SimSun"/>
        </w:rPr>
        <w:t>.</w:t>
      </w:r>
    </w:p>
    <w:p w:rsidR="00A27B1C" w:rsidRPr="00944155" w:rsidRDefault="00A27B1C" w:rsidP="00097294">
      <w:pPr>
        <w:rPr>
          <w:rFonts w:eastAsia="SimSun"/>
        </w:rPr>
      </w:pPr>
    </w:p>
    <w:p w:rsidR="00A27B1C" w:rsidRPr="00944155" w:rsidRDefault="00A27B1C" w:rsidP="00097294">
      <w:pPr>
        <w:rPr>
          <w:rFonts w:eastAsia="SimSun"/>
        </w:rPr>
      </w:pPr>
      <w:r w:rsidRPr="00944155">
        <w:rPr>
          <w:rFonts w:eastAsia="SimSun"/>
        </w:rPr>
        <w:t>Źródło A. 1949 Wrzesień 28. Warszawa. Pismo Bolesława Bieruta do Józefa Stalina z prośbą o przeprowadzenie konsultacji ze stroną sowiecką w sprawie porządku obrad posiedzenia KC PZPR</w:t>
      </w:r>
    </w:p>
    <w:p w:rsidR="00A27B1C" w:rsidRPr="00944155" w:rsidRDefault="00A27B1C" w:rsidP="00097294">
      <w:pPr>
        <w:rPr>
          <w:rFonts w:eastAsia="SimSun"/>
        </w:rPr>
      </w:pPr>
      <w:r>
        <w:rPr>
          <w:rFonts w:eastAsia="SimSun"/>
        </w:rPr>
        <w:t xml:space="preserve">   </w:t>
      </w:r>
      <w:r w:rsidRPr="00944155">
        <w:rPr>
          <w:rFonts w:eastAsia="SimSun"/>
        </w:rPr>
        <w:t>Ściśle tajne.</w:t>
      </w:r>
      <w:r>
        <w:rPr>
          <w:rFonts w:eastAsia="SimSun"/>
        </w:rPr>
        <w:t xml:space="preserve"> </w:t>
      </w:r>
      <w:r w:rsidRPr="00944155">
        <w:rPr>
          <w:rFonts w:eastAsia="SimSun"/>
        </w:rPr>
        <w:t>Do Towarzysza J. Stalina</w:t>
      </w:r>
    </w:p>
    <w:p w:rsidR="00A27B1C" w:rsidRPr="00944155" w:rsidRDefault="00A27B1C" w:rsidP="00097294">
      <w:pPr>
        <w:rPr>
          <w:rFonts w:eastAsia="SimSun"/>
        </w:rPr>
      </w:pPr>
      <w:r w:rsidRPr="00944155">
        <w:rPr>
          <w:rFonts w:eastAsia="SimSun"/>
        </w:rPr>
        <w:t>Proszę Was o wyrażenie zgody na przyjazd dla poradzenia się w następujących sprawach:</w:t>
      </w:r>
    </w:p>
    <w:p w:rsidR="00A27B1C" w:rsidRPr="00944155" w:rsidRDefault="00A27B1C" w:rsidP="00097294">
      <w:pPr>
        <w:rPr>
          <w:rFonts w:eastAsia="SimSun"/>
        </w:rPr>
      </w:pPr>
      <w:r w:rsidRPr="00944155">
        <w:rPr>
          <w:rFonts w:eastAsia="SimSun"/>
        </w:rPr>
        <w:t>1. Stosunek do Gomułki i Spychalskiego w świetle doświadczeń wypływających z procesu budapeszteńskiego*.</w:t>
      </w:r>
    </w:p>
    <w:p w:rsidR="00A27B1C" w:rsidRPr="00944155" w:rsidRDefault="00A27B1C" w:rsidP="00097294">
      <w:pPr>
        <w:rPr>
          <w:rFonts w:eastAsia="SimSun"/>
        </w:rPr>
      </w:pPr>
      <w:r w:rsidRPr="00944155">
        <w:rPr>
          <w:rFonts w:eastAsia="SimSun"/>
        </w:rPr>
        <w:t>2. Sprawy wzmocnienia organów bezpieczeństwa.</w:t>
      </w:r>
    </w:p>
    <w:p w:rsidR="00A27B1C" w:rsidRPr="00944155" w:rsidRDefault="00A27B1C" w:rsidP="00097294">
      <w:pPr>
        <w:rPr>
          <w:rFonts w:eastAsia="SimSun"/>
        </w:rPr>
      </w:pPr>
      <w:r w:rsidRPr="00944155">
        <w:rPr>
          <w:rFonts w:eastAsia="SimSun"/>
        </w:rPr>
        <w:t>3. Dalsze stosunki z Kościołem katolickim i kwestia zawarcia z nimi tymczasowego porozumienia.</w:t>
      </w:r>
    </w:p>
    <w:p w:rsidR="00A27B1C" w:rsidRPr="00944155" w:rsidRDefault="00A27B1C" w:rsidP="00097294">
      <w:pPr>
        <w:rPr>
          <w:rFonts w:eastAsia="SimSun"/>
        </w:rPr>
      </w:pPr>
      <w:r w:rsidRPr="00944155">
        <w:rPr>
          <w:rFonts w:eastAsia="SimSun"/>
        </w:rPr>
        <w:t>Ustalenia w powyższych sprawach zostaną uwzględnione podczas plenum KC, które planujemy odbyć pod koniec października.</w:t>
      </w:r>
    </w:p>
    <w:p w:rsidR="00A27B1C" w:rsidRPr="00944155" w:rsidRDefault="00A27B1C" w:rsidP="00097294">
      <w:pPr>
        <w:rPr>
          <w:rFonts w:eastAsia="SimSun"/>
        </w:rPr>
      </w:pPr>
      <w:r w:rsidRPr="00944155">
        <w:rPr>
          <w:rFonts w:eastAsia="SimSun"/>
        </w:rPr>
        <w:t xml:space="preserve">W przypadku Waszej zgody przyjechałbym wraz z tow. Bermanem między 5 i 10 października </w:t>
      </w:r>
      <w:r>
        <w:rPr>
          <w:rFonts w:eastAsia="SimSun"/>
        </w:rPr>
        <w:t>-</w:t>
      </w:r>
      <w:r w:rsidRPr="00944155">
        <w:rPr>
          <w:rFonts w:eastAsia="SimSun"/>
        </w:rPr>
        <w:t xml:space="preserve"> do Waszego uznania.</w:t>
      </w:r>
    </w:p>
    <w:p w:rsidR="00A27B1C" w:rsidRPr="00944155" w:rsidRDefault="00A27B1C" w:rsidP="00097294">
      <w:pPr>
        <w:rPr>
          <w:rFonts w:eastAsia="SimSun"/>
        </w:rPr>
      </w:pPr>
      <w:r w:rsidRPr="00944155">
        <w:rPr>
          <w:rFonts w:eastAsia="SimSun"/>
        </w:rPr>
        <w:t>Bierut</w:t>
      </w:r>
    </w:p>
    <w:p w:rsidR="00A27B1C" w:rsidRDefault="00A27B1C" w:rsidP="00553ACF">
      <w:pPr>
        <w:ind w:left="360"/>
        <w:rPr>
          <w:rFonts w:eastAsia="SimSun"/>
        </w:rPr>
      </w:pPr>
      <w:r w:rsidRPr="00944155">
        <w:rPr>
          <w:rFonts w:eastAsia="SimSun"/>
        </w:rPr>
        <w:t>*</w:t>
      </w:r>
      <w:r>
        <w:rPr>
          <w:rFonts w:eastAsia="SimSun"/>
        </w:rPr>
        <w:t xml:space="preserve">Proces budapesztański - w 1949 r. Na Węgrzech przed sądem stanął ówczesny komunistyczny minister spraw wewnętrznych, Lάszló Rajk wraz z grupą towarzyszy; oskarżono ich o spisek kontrrewolucyjny, a następnie skazano na śmierć. </w:t>
      </w:r>
    </w:p>
    <w:p w:rsidR="00A27B1C" w:rsidRDefault="00A27B1C" w:rsidP="00097294">
      <w:pPr>
        <w:rPr>
          <w:rFonts w:eastAsia="SimSun"/>
        </w:rPr>
      </w:pPr>
    </w:p>
    <w:p w:rsidR="00A27B1C" w:rsidRPr="00C978E0" w:rsidRDefault="00A27B1C" w:rsidP="00097294">
      <w:pPr>
        <w:rPr>
          <w:rFonts w:eastAsia="SimSun"/>
        </w:rPr>
      </w:pPr>
      <w:r w:rsidRPr="00C978E0">
        <w:rPr>
          <w:rFonts w:eastAsia="SimSun"/>
        </w:rPr>
        <w:t xml:space="preserve">Źródło B. Opis plakatu Tadeusza Trepkowskiego </w:t>
      </w:r>
      <w:r>
        <w:rPr>
          <w:rFonts w:eastAsia="SimSun"/>
        </w:rPr>
        <w:t>„</w:t>
      </w:r>
      <w:r w:rsidRPr="00C978E0">
        <w:rPr>
          <w:rFonts w:eastAsia="SimSun"/>
        </w:rPr>
        <w:t>Bądź czujny wobec wroga narodu</w:t>
      </w:r>
      <w:r>
        <w:rPr>
          <w:rFonts w:eastAsia="SimSun"/>
        </w:rPr>
        <w:t>”,</w:t>
      </w:r>
      <w:r w:rsidRPr="00C978E0">
        <w:rPr>
          <w:rFonts w:eastAsia="SimSun"/>
        </w:rPr>
        <w:t xml:space="preserve"> 1953 r.</w:t>
      </w:r>
    </w:p>
    <w:p w:rsidR="00A27B1C" w:rsidRPr="00C978E0" w:rsidRDefault="00A27B1C" w:rsidP="00097294">
      <w:pPr>
        <w:rPr>
          <w:rFonts w:eastAsia="SimSun"/>
        </w:rPr>
      </w:pPr>
      <w:r>
        <w:rPr>
          <w:rFonts w:eastAsia="SimSun"/>
        </w:rPr>
        <w:t xml:space="preserve">   </w:t>
      </w:r>
      <w:r w:rsidRPr="00C978E0">
        <w:rPr>
          <w:rFonts w:eastAsia="SimSun"/>
        </w:rPr>
        <w:t>Plakat przedstawia zarys ludzkiej twarzy, jedynie widoczną jego częścią jest oko, pozostała część jest w cieniu. Oko wpatrzone jest w widza oglądającego plakat. Na plakacie widnieje napis: Bądź czujny wobec wroga narodu.</w:t>
      </w:r>
    </w:p>
    <w:p w:rsidR="00A27B1C" w:rsidRDefault="00A27B1C" w:rsidP="00097294">
      <w:pPr>
        <w:rPr>
          <w:rFonts w:eastAsia="SimSun"/>
        </w:rPr>
      </w:pPr>
    </w:p>
    <w:p w:rsidR="00A27B1C" w:rsidRPr="00944155" w:rsidRDefault="00A27B1C" w:rsidP="00097294">
      <w:pPr>
        <w:rPr>
          <w:rFonts w:eastAsia="SimSun"/>
        </w:rPr>
      </w:pPr>
      <w:r w:rsidRPr="00944155">
        <w:rPr>
          <w:rFonts w:eastAsia="SimSun"/>
        </w:rPr>
        <w:t>Źródło C. Tabela. Liczba spółdzielni produkcyjnych w Polsce w latach 1950</w:t>
      </w:r>
      <w:r>
        <w:rPr>
          <w:rFonts w:eastAsia="SimSun"/>
        </w:rPr>
        <w:t>-</w:t>
      </w:r>
      <w:r w:rsidRPr="00944155">
        <w:rPr>
          <w:rFonts w:eastAsia="SimSun"/>
        </w:rPr>
        <w:t>1956</w:t>
      </w:r>
      <w:r>
        <w:rPr>
          <w:rFonts w:eastAsia="SimSun"/>
        </w:rPr>
        <w:t xml:space="preserve"> </w:t>
      </w:r>
      <w:r w:rsidRPr="00944155">
        <w:rPr>
          <w:rFonts w:eastAsia="SimSun"/>
        </w:rPr>
        <w:t>według stanu w dniu:</w:t>
      </w:r>
    </w:p>
    <w:p w:rsidR="00A27B1C" w:rsidRPr="00944155" w:rsidRDefault="00A27B1C" w:rsidP="00097294">
      <w:pPr>
        <w:rPr>
          <w:rFonts w:eastAsia="SimSun"/>
        </w:rPr>
      </w:pPr>
      <w:r>
        <w:rPr>
          <w:rFonts w:eastAsia="SimSun"/>
        </w:rPr>
        <w:t>28. 01.1950 r......</w:t>
      </w:r>
      <w:r w:rsidRPr="00944155">
        <w:rPr>
          <w:rFonts w:eastAsia="SimSun"/>
        </w:rPr>
        <w:t>332</w:t>
      </w:r>
    </w:p>
    <w:p w:rsidR="00A27B1C" w:rsidRPr="00944155" w:rsidRDefault="00A27B1C" w:rsidP="00097294">
      <w:pPr>
        <w:rPr>
          <w:rFonts w:eastAsia="SimSun"/>
        </w:rPr>
      </w:pPr>
      <w:r w:rsidRPr="00944155">
        <w:rPr>
          <w:rFonts w:eastAsia="SimSun"/>
        </w:rPr>
        <w:t>1</w:t>
      </w:r>
      <w:r>
        <w:rPr>
          <w:rFonts w:eastAsia="SimSun"/>
        </w:rPr>
        <w:t>.07.</w:t>
      </w:r>
      <w:r w:rsidRPr="00944155">
        <w:rPr>
          <w:rFonts w:eastAsia="SimSun"/>
        </w:rPr>
        <w:t>1950</w:t>
      </w:r>
      <w:r>
        <w:rPr>
          <w:rFonts w:eastAsia="SimSun"/>
        </w:rPr>
        <w:t xml:space="preserve"> r.......7</w:t>
      </w:r>
      <w:r w:rsidRPr="00944155">
        <w:rPr>
          <w:rFonts w:eastAsia="SimSun"/>
        </w:rPr>
        <w:t>973</w:t>
      </w:r>
    </w:p>
    <w:p w:rsidR="00A27B1C" w:rsidRPr="00944155" w:rsidRDefault="00A27B1C" w:rsidP="00097294">
      <w:pPr>
        <w:rPr>
          <w:rFonts w:eastAsia="SimSun"/>
        </w:rPr>
      </w:pPr>
      <w:r w:rsidRPr="00944155">
        <w:rPr>
          <w:rFonts w:eastAsia="SimSun"/>
        </w:rPr>
        <w:t>31</w:t>
      </w:r>
      <w:r>
        <w:rPr>
          <w:rFonts w:eastAsia="SimSun"/>
        </w:rPr>
        <w:t>.12.</w:t>
      </w:r>
      <w:r w:rsidRPr="00944155">
        <w:rPr>
          <w:rFonts w:eastAsia="SimSun"/>
        </w:rPr>
        <w:t xml:space="preserve">1955 </w:t>
      </w:r>
      <w:r>
        <w:rPr>
          <w:rFonts w:eastAsia="SimSun"/>
        </w:rPr>
        <w:t>r.....</w:t>
      </w:r>
      <w:r w:rsidRPr="00944155">
        <w:rPr>
          <w:rFonts w:eastAsia="SimSun"/>
        </w:rPr>
        <w:t>9798</w:t>
      </w:r>
    </w:p>
    <w:p w:rsidR="00A27B1C" w:rsidRPr="00944155" w:rsidRDefault="00A27B1C" w:rsidP="00097294">
      <w:pPr>
        <w:rPr>
          <w:rFonts w:eastAsia="SimSun"/>
        </w:rPr>
      </w:pPr>
      <w:r>
        <w:rPr>
          <w:rFonts w:eastAsia="SimSun"/>
        </w:rPr>
        <w:t>30.09.1956 r...</w:t>
      </w:r>
      <w:r w:rsidRPr="00944155">
        <w:rPr>
          <w:rFonts w:eastAsia="SimSun"/>
        </w:rPr>
        <w:t>10203</w:t>
      </w:r>
    </w:p>
    <w:p w:rsidR="00A27B1C" w:rsidRPr="00944155" w:rsidRDefault="00A27B1C" w:rsidP="00097294"/>
    <w:p w:rsidR="00A27B1C" w:rsidRPr="00944155" w:rsidRDefault="00A27B1C" w:rsidP="00097294">
      <w:pPr>
        <w:rPr>
          <w:rFonts w:eastAsia="SimSun"/>
        </w:rPr>
      </w:pPr>
      <w:r w:rsidRPr="00944155">
        <w:rPr>
          <w:rFonts w:eastAsia="SimSun"/>
        </w:rPr>
        <w:t>Źródło D. Indeks tytułów, jakimi w latach 1944</w:t>
      </w:r>
      <w:r>
        <w:rPr>
          <w:rFonts w:eastAsia="SimSun"/>
        </w:rPr>
        <w:t>-</w:t>
      </w:r>
      <w:r w:rsidRPr="00944155">
        <w:rPr>
          <w:rFonts w:eastAsia="SimSun"/>
        </w:rPr>
        <w:t xml:space="preserve">1956 obdarzano Józefa Stalina </w:t>
      </w:r>
      <w:r w:rsidRPr="00944155">
        <w:rPr>
          <w:rFonts w:eastAsia="SimSun"/>
        </w:rPr>
        <w:br/>
        <w:t xml:space="preserve">w polskich środkach przekazu [fragment] </w:t>
      </w:r>
    </w:p>
    <w:p w:rsidR="00A27B1C" w:rsidRPr="00944155" w:rsidRDefault="00A27B1C" w:rsidP="00097294">
      <w:pPr>
        <w:rPr>
          <w:rFonts w:eastAsia="SimSun"/>
        </w:rPr>
      </w:pPr>
      <w:r>
        <w:rPr>
          <w:rFonts w:eastAsia="SimSun"/>
        </w:rPr>
        <w:t xml:space="preserve">   </w:t>
      </w:r>
      <w:r w:rsidRPr="00944155">
        <w:rPr>
          <w:rFonts w:eastAsia="SimSun"/>
        </w:rPr>
        <w:t>Budowniczy, organizator i twórca</w:t>
      </w:r>
    </w:p>
    <w:p w:rsidR="00A27B1C" w:rsidRPr="00944155" w:rsidRDefault="00A27B1C" w:rsidP="00097294">
      <w:pPr>
        <w:rPr>
          <w:rFonts w:eastAsia="SimSun"/>
        </w:rPr>
      </w:pPr>
      <w:r w:rsidRPr="00944155">
        <w:rPr>
          <w:rFonts w:eastAsia="SimSun"/>
        </w:rPr>
        <w:t>Budowniczy nowego świata</w:t>
      </w:r>
    </w:p>
    <w:p w:rsidR="00A27B1C" w:rsidRPr="00944155" w:rsidRDefault="00A27B1C" w:rsidP="00097294">
      <w:pPr>
        <w:rPr>
          <w:rFonts w:eastAsia="SimSun"/>
        </w:rPr>
      </w:pPr>
      <w:r w:rsidRPr="00944155">
        <w:rPr>
          <w:rFonts w:eastAsia="SimSun"/>
        </w:rPr>
        <w:t>Budowniczy socjalistycznej kultury</w:t>
      </w:r>
    </w:p>
    <w:p w:rsidR="00A27B1C" w:rsidRPr="00944155" w:rsidRDefault="00A27B1C" w:rsidP="00097294">
      <w:pPr>
        <w:rPr>
          <w:rFonts w:eastAsia="SimSun"/>
        </w:rPr>
      </w:pPr>
      <w:r w:rsidRPr="00944155">
        <w:rPr>
          <w:rFonts w:eastAsia="SimSun"/>
        </w:rPr>
        <w:t>Twórca ustroju kołchozowego</w:t>
      </w:r>
    </w:p>
    <w:p w:rsidR="00A27B1C" w:rsidRPr="00944155" w:rsidRDefault="00A27B1C" w:rsidP="00097294">
      <w:pPr>
        <w:rPr>
          <w:rFonts w:eastAsia="SimSun"/>
        </w:rPr>
      </w:pPr>
      <w:r w:rsidRPr="00944155">
        <w:rPr>
          <w:rFonts w:eastAsia="SimSun"/>
        </w:rPr>
        <w:t>Twórca niezłomnej, braterskiej jedności wolnych narodów</w:t>
      </w:r>
    </w:p>
    <w:p w:rsidR="00A27B1C" w:rsidRPr="00944155" w:rsidRDefault="00A27B1C" w:rsidP="00097294">
      <w:pPr>
        <w:rPr>
          <w:rFonts w:eastAsia="SimSun"/>
        </w:rPr>
      </w:pPr>
      <w:r w:rsidRPr="00944155">
        <w:rPr>
          <w:rFonts w:eastAsia="SimSun"/>
        </w:rPr>
        <w:t>Człowiek bliski i drogi prostym ludziom</w:t>
      </w:r>
    </w:p>
    <w:p w:rsidR="00A27B1C" w:rsidRPr="00944155" w:rsidRDefault="00A27B1C" w:rsidP="00097294">
      <w:pPr>
        <w:rPr>
          <w:rFonts w:eastAsia="SimSun"/>
        </w:rPr>
      </w:pPr>
      <w:r w:rsidRPr="00944155">
        <w:rPr>
          <w:rFonts w:eastAsia="SimSun"/>
        </w:rPr>
        <w:t>Człowiek, który ocalił ludzkość</w:t>
      </w:r>
    </w:p>
    <w:p w:rsidR="00A27B1C" w:rsidRPr="00944155" w:rsidRDefault="00A27B1C" w:rsidP="00097294">
      <w:pPr>
        <w:rPr>
          <w:rFonts w:eastAsia="SimSun"/>
        </w:rPr>
      </w:pPr>
      <w:r w:rsidRPr="00944155">
        <w:rPr>
          <w:rFonts w:eastAsia="SimSun"/>
        </w:rPr>
        <w:t xml:space="preserve">Nadczłowiek </w:t>
      </w:r>
    </w:p>
    <w:p w:rsidR="00A27B1C" w:rsidRPr="00944155" w:rsidRDefault="00A27B1C" w:rsidP="00097294">
      <w:pPr>
        <w:rPr>
          <w:rFonts w:eastAsia="SimSun"/>
        </w:rPr>
      </w:pPr>
      <w:r w:rsidRPr="00944155">
        <w:rPr>
          <w:rFonts w:eastAsia="SimSun"/>
        </w:rPr>
        <w:t>Głos prawdy</w:t>
      </w:r>
    </w:p>
    <w:p w:rsidR="00A27B1C" w:rsidRPr="00944155" w:rsidRDefault="00A27B1C" w:rsidP="00097294">
      <w:pPr>
        <w:rPr>
          <w:rFonts w:eastAsia="SimSun"/>
        </w:rPr>
      </w:pPr>
      <w:r w:rsidRPr="00944155">
        <w:rPr>
          <w:rFonts w:eastAsia="SimSun"/>
        </w:rPr>
        <w:t>Nieśmiertelny</w:t>
      </w:r>
    </w:p>
    <w:p w:rsidR="00A27B1C" w:rsidRPr="00944155" w:rsidRDefault="00A27B1C" w:rsidP="00097294">
      <w:pPr>
        <w:rPr>
          <w:rFonts w:eastAsia="SimSun"/>
        </w:rPr>
      </w:pPr>
      <w:r>
        <w:rPr>
          <w:rFonts w:eastAsia="SimSun"/>
        </w:rPr>
        <w:t>W</w:t>
      </w:r>
      <w:r w:rsidRPr="00944155">
        <w:rPr>
          <w:rFonts w:eastAsia="SimSun"/>
        </w:rPr>
        <w:t>ódz narodów słowiańskich</w:t>
      </w:r>
    </w:p>
    <w:p w:rsidR="00A27B1C" w:rsidRPr="00944155" w:rsidRDefault="00A27B1C" w:rsidP="00097294">
      <w:pPr>
        <w:rPr>
          <w:rFonts w:eastAsia="SimSun"/>
        </w:rPr>
      </w:pPr>
      <w:r w:rsidRPr="00944155">
        <w:rPr>
          <w:rFonts w:eastAsia="SimSun"/>
        </w:rPr>
        <w:t>Wódz uciśnionych i wyzyskiwanych</w:t>
      </w:r>
    </w:p>
    <w:p w:rsidR="00A27B1C" w:rsidRPr="00944155" w:rsidRDefault="00A27B1C" w:rsidP="00097294">
      <w:pPr>
        <w:rPr>
          <w:rFonts w:eastAsia="SimSun"/>
        </w:rPr>
      </w:pPr>
      <w:r w:rsidRPr="00944155">
        <w:rPr>
          <w:rFonts w:eastAsia="SimSun"/>
        </w:rPr>
        <w:t>Bojownik, działacz, komunista, rewolucjonista</w:t>
      </w:r>
    </w:p>
    <w:p w:rsidR="00A27B1C" w:rsidRPr="00944155" w:rsidRDefault="00A27B1C" w:rsidP="00097294">
      <w:pPr>
        <w:rPr>
          <w:rFonts w:eastAsia="SimSun"/>
        </w:rPr>
      </w:pPr>
      <w:r w:rsidRPr="00944155">
        <w:rPr>
          <w:rFonts w:eastAsia="SimSun"/>
        </w:rPr>
        <w:t>Największy bojownik o pokój</w:t>
      </w:r>
    </w:p>
    <w:p w:rsidR="00A27B1C" w:rsidRPr="00944155" w:rsidRDefault="00A27B1C" w:rsidP="00097294">
      <w:pPr>
        <w:rPr>
          <w:rFonts w:eastAsia="SimSun"/>
        </w:rPr>
      </w:pPr>
      <w:r w:rsidRPr="00944155">
        <w:rPr>
          <w:rFonts w:eastAsia="SimSun"/>
        </w:rPr>
        <w:t>Nieprzejednany wróg ucisku mas pracujących</w:t>
      </w:r>
    </w:p>
    <w:p w:rsidR="00A27B1C" w:rsidRPr="00944155" w:rsidRDefault="00A27B1C" w:rsidP="00097294">
      <w:pPr>
        <w:rPr>
          <w:rFonts w:eastAsia="SimSun"/>
        </w:rPr>
      </w:pPr>
      <w:r w:rsidRPr="00944155">
        <w:rPr>
          <w:rFonts w:eastAsia="SimSun"/>
        </w:rPr>
        <w:t>Obrońca, opiekun, strateg, zwycięzca</w:t>
      </w:r>
    </w:p>
    <w:p w:rsidR="00A27B1C" w:rsidRPr="00944155" w:rsidRDefault="00A27B1C" w:rsidP="00097294">
      <w:pPr>
        <w:rPr>
          <w:rFonts w:eastAsia="SimSun"/>
        </w:rPr>
      </w:pPr>
      <w:r w:rsidRPr="00944155">
        <w:rPr>
          <w:rFonts w:eastAsia="SimSun"/>
        </w:rPr>
        <w:t>Obrońca żywotnych interesów narodów wszystkich krajów</w:t>
      </w:r>
    </w:p>
    <w:p w:rsidR="00A27B1C" w:rsidRPr="00944155" w:rsidRDefault="00A27B1C" w:rsidP="00097294">
      <w:pPr>
        <w:rPr>
          <w:rFonts w:eastAsia="SimSun"/>
        </w:rPr>
      </w:pPr>
      <w:r w:rsidRPr="00944155">
        <w:rPr>
          <w:rFonts w:eastAsia="SimSun"/>
        </w:rPr>
        <w:t>Wielki wyzwoliciel</w:t>
      </w:r>
    </w:p>
    <w:p w:rsidR="00A27B1C" w:rsidRPr="00944155" w:rsidRDefault="00A27B1C" w:rsidP="00097294">
      <w:pPr>
        <w:rPr>
          <w:rFonts w:eastAsia="SimSun"/>
        </w:rPr>
      </w:pPr>
      <w:r w:rsidRPr="00944155">
        <w:rPr>
          <w:rFonts w:eastAsia="SimSun"/>
        </w:rPr>
        <w:t>Genialny architekt komunizmu</w:t>
      </w:r>
    </w:p>
    <w:p w:rsidR="00A27B1C" w:rsidRPr="00944155" w:rsidRDefault="00A27B1C" w:rsidP="00097294">
      <w:pPr>
        <w:rPr>
          <w:rFonts w:eastAsia="SimSun"/>
        </w:rPr>
      </w:pPr>
      <w:r w:rsidRPr="00944155">
        <w:rPr>
          <w:rFonts w:eastAsia="SimSun"/>
        </w:rPr>
        <w:t>Nauczyciel, przewodnik, wychowawca</w:t>
      </w:r>
    </w:p>
    <w:p w:rsidR="00A27B1C" w:rsidRPr="00944155" w:rsidRDefault="00A27B1C" w:rsidP="00097294">
      <w:pPr>
        <w:rPr>
          <w:rFonts w:eastAsia="SimSun"/>
        </w:rPr>
      </w:pPr>
      <w:r w:rsidRPr="00944155">
        <w:rPr>
          <w:rFonts w:eastAsia="SimSun"/>
        </w:rPr>
        <w:t>Ukochany nasz ojciec</w:t>
      </w:r>
    </w:p>
    <w:p w:rsidR="00A27B1C" w:rsidRPr="00944155" w:rsidRDefault="00A27B1C" w:rsidP="00097294">
      <w:pPr>
        <w:rPr>
          <w:rFonts w:eastAsia="SimSun"/>
        </w:rPr>
      </w:pPr>
      <w:r w:rsidRPr="00944155">
        <w:rPr>
          <w:rFonts w:eastAsia="SimSun"/>
        </w:rPr>
        <w:t>Najlepszy i najmądrzejszy z przyjaciół</w:t>
      </w:r>
    </w:p>
    <w:p w:rsidR="00A27B1C" w:rsidRPr="00944155" w:rsidRDefault="00A27B1C" w:rsidP="00097294">
      <w:pPr>
        <w:rPr>
          <w:rFonts w:eastAsia="SimSun"/>
        </w:rPr>
      </w:pPr>
    </w:p>
    <w:p w:rsidR="00A27B1C" w:rsidRPr="00944155" w:rsidRDefault="00A27B1C" w:rsidP="00097294">
      <w:pPr>
        <w:rPr>
          <w:rFonts w:eastAsia="SimSun"/>
        </w:rPr>
      </w:pPr>
      <w:r>
        <w:rPr>
          <w:rFonts w:eastAsia="SimSun"/>
        </w:rPr>
        <w:t xml:space="preserve">   </w:t>
      </w:r>
      <w:r w:rsidRPr="00944155">
        <w:rPr>
          <w:rFonts w:eastAsia="SimSun"/>
        </w:rPr>
        <w:t>Kryteria oceniania</w:t>
      </w:r>
    </w:p>
    <w:p w:rsidR="00A27B1C" w:rsidRDefault="00A27B1C" w:rsidP="00097294">
      <w:pPr>
        <w:rPr>
          <w:rFonts w:eastAsia="SimSun"/>
        </w:rPr>
      </w:pPr>
      <w:r w:rsidRPr="00944155">
        <w:rPr>
          <w:rFonts w:eastAsia="SimSun"/>
        </w:rPr>
        <w:t>Poziom IV</w:t>
      </w:r>
      <w:r>
        <w:rPr>
          <w:rFonts w:eastAsia="SimSun"/>
        </w:rPr>
        <w:t xml:space="preserve"> </w:t>
      </w:r>
      <w:r w:rsidRPr="00944155">
        <w:rPr>
          <w:rFonts w:eastAsia="SimSun"/>
        </w:rPr>
        <w:t>(9</w:t>
      </w:r>
      <w:r>
        <w:rPr>
          <w:rFonts w:eastAsia="SimSun"/>
        </w:rPr>
        <w:t>-</w:t>
      </w:r>
      <w:r w:rsidRPr="00944155">
        <w:rPr>
          <w:rFonts w:eastAsia="SimSun"/>
        </w:rPr>
        <w:t>12 pkt)</w:t>
      </w:r>
    </w:p>
    <w:p w:rsidR="00A27B1C" w:rsidRPr="00944155" w:rsidRDefault="00A27B1C" w:rsidP="00097294">
      <w:pPr>
        <w:rPr>
          <w:rFonts w:eastAsia="SimSun"/>
        </w:rPr>
      </w:pPr>
      <w:r w:rsidRPr="00944155">
        <w:rPr>
          <w:rFonts w:eastAsia="SimSun"/>
        </w:rPr>
        <w:t>Zdający:</w:t>
      </w:r>
      <w:r>
        <w:rPr>
          <w:rFonts w:eastAsia="SimSun"/>
        </w:rPr>
        <w:t xml:space="preserve"> </w:t>
      </w:r>
      <w:r w:rsidRPr="00944155">
        <w:rPr>
          <w:rFonts w:eastAsia="SimSun"/>
        </w:rPr>
        <w:t>wyjaśnił złożoność zjawisk historycznych, ukazując różne ich aspekty, (np. międzynarodowy kontekst wydarzeń w Polsce, różne aspekty stalinizmu jako systemu dążącego do kontrolowania wszystkich sfer życia społeczeństwa),</w:t>
      </w:r>
      <w:r>
        <w:rPr>
          <w:rFonts w:eastAsia="SimSun"/>
        </w:rPr>
        <w:t xml:space="preserve"> </w:t>
      </w:r>
      <w:r w:rsidRPr="00944155">
        <w:rPr>
          <w:rFonts w:eastAsia="SimSun"/>
        </w:rPr>
        <w:t>poprawnie przeprowadził selekcję i hierarchizację informacji,</w:t>
      </w:r>
      <w:r>
        <w:rPr>
          <w:rFonts w:eastAsia="SimSun"/>
        </w:rPr>
        <w:t xml:space="preserve"> </w:t>
      </w:r>
      <w:r w:rsidRPr="00944155">
        <w:rPr>
          <w:rFonts w:eastAsia="SimSun"/>
        </w:rPr>
        <w:t>trafnie i w pełni wykorzystał materiał źródłowy (np. podał informacje pochodzące ze źródeł),</w:t>
      </w:r>
      <w:r>
        <w:rPr>
          <w:rFonts w:eastAsia="SimSun"/>
        </w:rPr>
        <w:t xml:space="preserve"> </w:t>
      </w:r>
      <w:r w:rsidRPr="00944155">
        <w:rPr>
          <w:rFonts w:eastAsia="SimSun"/>
        </w:rPr>
        <w:t>poprawnie wyjaśnił związki przyczynowo-skutkowe,</w:t>
      </w:r>
      <w:r>
        <w:rPr>
          <w:rFonts w:eastAsia="SimSun"/>
        </w:rPr>
        <w:t xml:space="preserve"> </w:t>
      </w:r>
      <w:r w:rsidRPr="00944155">
        <w:rPr>
          <w:rFonts w:eastAsia="SimSun"/>
        </w:rPr>
        <w:t>sformułował wnioski i ocenę oraz podsumował rozważania.</w:t>
      </w:r>
    </w:p>
    <w:p w:rsidR="00A27B1C" w:rsidRDefault="00A27B1C" w:rsidP="00097294">
      <w:pPr>
        <w:rPr>
          <w:rFonts w:eastAsia="SimSun"/>
        </w:rPr>
      </w:pPr>
    </w:p>
    <w:p w:rsidR="00A27B1C" w:rsidRDefault="00A27B1C" w:rsidP="00097294">
      <w:pPr>
        <w:rPr>
          <w:rFonts w:eastAsia="SimSun"/>
        </w:rPr>
      </w:pPr>
      <w:r w:rsidRPr="00944155">
        <w:rPr>
          <w:rFonts w:eastAsia="SimSun"/>
        </w:rPr>
        <w:t>Poziom III</w:t>
      </w:r>
      <w:r>
        <w:rPr>
          <w:rFonts w:eastAsia="SimSun"/>
        </w:rPr>
        <w:t xml:space="preserve"> </w:t>
      </w:r>
      <w:r w:rsidRPr="00944155">
        <w:rPr>
          <w:rFonts w:eastAsia="SimSun"/>
        </w:rPr>
        <w:t>(6</w:t>
      </w:r>
      <w:r>
        <w:rPr>
          <w:rFonts w:eastAsia="SimSun"/>
        </w:rPr>
        <w:t>-</w:t>
      </w:r>
      <w:r w:rsidRPr="00944155">
        <w:rPr>
          <w:rFonts w:eastAsia="SimSun"/>
        </w:rPr>
        <w:t>8 pkt)</w:t>
      </w:r>
    </w:p>
    <w:p w:rsidR="00A27B1C" w:rsidRPr="00944155" w:rsidRDefault="00A27B1C" w:rsidP="00097294">
      <w:pPr>
        <w:rPr>
          <w:rFonts w:eastAsia="SimSun"/>
        </w:rPr>
      </w:pPr>
      <w:r w:rsidRPr="00944155">
        <w:rPr>
          <w:rFonts w:eastAsia="SimSun"/>
        </w:rPr>
        <w:t>Zdający:</w:t>
      </w:r>
      <w:r>
        <w:rPr>
          <w:rFonts w:eastAsia="SimSun"/>
        </w:rPr>
        <w:t xml:space="preserve"> </w:t>
      </w:r>
      <w:r w:rsidRPr="00944155">
        <w:rPr>
          <w:rFonts w:eastAsia="SimSun"/>
        </w:rPr>
        <w:t>dokonał celowej i trafnej selekcji faktów, świadczącej o rozumieniu ich znaczenia i hierarchii,</w:t>
      </w:r>
      <w:r>
        <w:rPr>
          <w:rFonts w:eastAsia="SimSun"/>
        </w:rPr>
        <w:t xml:space="preserve"> </w:t>
      </w:r>
      <w:r w:rsidRPr="00944155">
        <w:rPr>
          <w:rFonts w:eastAsia="SimSun"/>
        </w:rPr>
        <w:t>w większości poprawnie ukazał związki przyczynowo-skutkowe (np. związki między rozwojem sytuacji u schyłku II wojny światowej a przejęciem władzy przez komunistów w Polsce),</w:t>
      </w:r>
      <w:r>
        <w:rPr>
          <w:rFonts w:eastAsia="SimSun"/>
        </w:rPr>
        <w:t xml:space="preserve"> </w:t>
      </w:r>
      <w:r w:rsidRPr="00944155">
        <w:rPr>
          <w:rFonts w:eastAsia="SimSun"/>
        </w:rPr>
        <w:t>przedstawił omawiane zagadnienia w ujęciu dynamicznym (np. ukazał nasilanie się procesu stalinizacji Polski),</w:t>
      </w:r>
      <w:r>
        <w:rPr>
          <w:rFonts w:eastAsia="SimSun"/>
        </w:rPr>
        <w:t xml:space="preserve"> </w:t>
      </w:r>
      <w:r w:rsidRPr="00944155">
        <w:rPr>
          <w:rFonts w:eastAsia="SimSun"/>
        </w:rPr>
        <w:t>w większości wykorzystał materiał źródłowy,</w:t>
      </w:r>
      <w:r>
        <w:rPr>
          <w:rFonts w:eastAsia="SimSun"/>
        </w:rPr>
        <w:t xml:space="preserve"> </w:t>
      </w:r>
      <w:r w:rsidRPr="00944155">
        <w:rPr>
          <w:rFonts w:eastAsia="SimSun"/>
        </w:rPr>
        <w:t>podjął próbę formułowania wniosków (np. dotyczących społecznego odbioru stalinizmu jako systemu sprawowania władzy),</w:t>
      </w:r>
      <w:r>
        <w:rPr>
          <w:rFonts w:eastAsia="SimSun"/>
        </w:rPr>
        <w:t xml:space="preserve"> </w:t>
      </w:r>
      <w:r w:rsidRPr="00944155">
        <w:rPr>
          <w:rFonts w:eastAsia="SimSun"/>
        </w:rPr>
        <w:t>podjął próbę oceny stalinizmu.</w:t>
      </w:r>
    </w:p>
    <w:p w:rsidR="00A27B1C" w:rsidRDefault="00A27B1C" w:rsidP="00097294">
      <w:pPr>
        <w:rPr>
          <w:rFonts w:eastAsia="SimSun"/>
        </w:rPr>
      </w:pPr>
    </w:p>
    <w:p w:rsidR="00A27B1C" w:rsidRDefault="00A27B1C" w:rsidP="00097294">
      <w:pPr>
        <w:rPr>
          <w:rFonts w:eastAsia="SimSun"/>
        </w:rPr>
      </w:pPr>
      <w:r>
        <w:rPr>
          <w:rFonts w:eastAsia="SimSun"/>
        </w:rPr>
        <w:t xml:space="preserve">   </w:t>
      </w:r>
      <w:r w:rsidRPr="00944155">
        <w:rPr>
          <w:rFonts w:eastAsia="SimSun"/>
        </w:rPr>
        <w:t>Poziom II</w:t>
      </w:r>
      <w:r>
        <w:rPr>
          <w:rFonts w:eastAsia="SimSun"/>
        </w:rPr>
        <w:t xml:space="preserve"> </w:t>
      </w:r>
      <w:r w:rsidRPr="00944155">
        <w:rPr>
          <w:rFonts w:eastAsia="SimSun"/>
        </w:rPr>
        <w:t>(3</w:t>
      </w:r>
      <w:r>
        <w:rPr>
          <w:rFonts w:eastAsia="SimSun"/>
        </w:rPr>
        <w:t>-</w:t>
      </w:r>
      <w:r w:rsidRPr="00944155">
        <w:rPr>
          <w:rFonts w:eastAsia="SimSun"/>
        </w:rPr>
        <w:t>5 pkt)</w:t>
      </w:r>
    </w:p>
    <w:p w:rsidR="00A27B1C" w:rsidRPr="00944155" w:rsidRDefault="00A27B1C" w:rsidP="00097294">
      <w:pPr>
        <w:rPr>
          <w:rFonts w:eastAsia="SimSun"/>
        </w:rPr>
      </w:pPr>
      <w:r w:rsidRPr="00944155">
        <w:rPr>
          <w:rFonts w:eastAsia="SimSun"/>
        </w:rPr>
        <w:t>Zdający:</w:t>
      </w:r>
      <w:r>
        <w:rPr>
          <w:rFonts w:eastAsia="SimSun"/>
        </w:rPr>
        <w:t xml:space="preserve"> </w:t>
      </w:r>
      <w:r w:rsidRPr="00944155">
        <w:rPr>
          <w:rFonts w:eastAsia="SimSun"/>
        </w:rPr>
        <w:t>przedstawił częściową faktografię, która jest potrzebna do opracowania tematu (np. wspomniał o sytuacji w Polsce od roku 1944, scharakteryzował główne przejawy stalinizmu, wymienił najważniejsze postacie ówczesnego życia politycznego),</w:t>
      </w:r>
      <w:r>
        <w:rPr>
          <w:rFonts w:eastAsia="SimSun"/>
        </w:rPr>
        <w:t xml:space="preserve"> </w:t>
      </w:r>
      <w:r w:rsidRPr="00944155">
        <w:rPr>
          <w:rFonts w:eastAsia="SimSun"/>
        </w:rPr>
        <w:t>podjął próbę uporządkowania podanej faktografii,</w:t>
      </w:r>
      <w:r>
        <w:rPr>
          <w:rFonts w:eastAsia="SimSun"/>
        </w:rPr>
        <w:t xml:space="preserve"> </w:t>
      </w:r>
      <w:r w:rsidRPr="00944155">
        <w:rPr>
          <w:rFonts w:eastAsia="SimSun"/>
        </w:rPr>
        <w:t>podjął próbę wyjaśnienia związków przyczynowo-skutkowych,</w:t>
      </w:r>
      <w:r>
        <w:rPr>
          <w:rFonts w:eastAsia="SimSun"/>
        </w:rPr>
        <w:t xml:space="preserve"> </w:t>
      </w:r>
      <w:r w:rsidRPr="00944155">
        <w:rPr>
          <w:rFonts w:eastAsia="SimSun"/>
        </w:rPr>
        <w:t>podjął próbę wykorzystania załączonych materiałów źródłowych i przywołania ich w tekście pracy.</w:t>
      </w:r>
    </w:p>
    <w:p w:rsidR="00A27B1C" w:rsidRDefault="00A27B1C" w:rsidP="00097294">
      <w:pPr>
        <w:rPr>
          <w:rFonts w:eastAsia="SimSun"/>
        </w:rPr>
      </w:pPr>
    </w:p>
    <w:p w:rsidR="00A27B1C" w:rsidRDefault="00A27B1C" w:rsidP="00097294">
      <w:pPr>
        <w:rPr>
          <w:rFonts w:eastAsia="SimSun"/>
        </w:rPr>
      </w:pPr>
      <w:r>
        <w:rPr>
          <w:rFonts w:eastAsia="SimSun"/>
        </w:rPr>
        <w:t xml:space="preserve">   </w:t>
      </w:r>
      <w:r w:rsidRPr="00944155">
        <w:rPr>
          <w:rFonts w:eastAsia="SimSun"/>
        </w:rPr>
        <w:t>Poziom I</w:t>
      </w:r>
      <w:r>
        <w:rPr>
          <w:rFonts w:eastAsia="SimSun"/>
        </w:rPr>
        <w:t xml:space="preserve"> </w:t>
      </w:r>
      <w:r w:rsidRPr="00944155">
        <w:rPr>
          <w:rFonts w:eastAsia="SimSun"/>
        </w:rPr>
        <w:t>(1</w:t>
      </w:r>
      <w:r>
        <w:rPr>
          <w:rFonts w:eastAsia="SimSun"/>
        </w:rPr>
        <w:t>-</w:t>
      </w:r>
      <w:r w:rsidRPr="00944155">
        <w:rPr>
          <w:rFonts w:eastAsia="SimSun"/>
        </w:rPr>
        <w:t>2 pkt)</w:t>
      </w:r>
    </w:p>
    <w:p w:rsidR="00A27B1C" w:rsidRPr="00944155" w:rsidRDefault="00A27B1C" w:rsidP="00097294">
      <w:pPr>
        <w:rPr>
          <w:rFonts w:eastAsia="SimSun"/>
        </w:rPr>
      </w:pPr>
      <w:r w:rsidRPr="00944155">
        <w:rPr>
          <w:rFonts w:eastAsia="SimSun"/>
        </w:rPr>
        <w:t>Zdający:</w:t>
      </w:r>
      <w:r>
        <w:rPr>
          <w:rFonts w:eastAsia="SimSun"/>
        </w:rPr>
        <w:t xml:space="preserve"> </w:t>
      </w:r>
      <w:r w:rsidRPr="00944155">
        <w:rPr>
          <w:rFonts w:eastAsia="SimSun"/>
        </w:rPr>
        <w:t>w kilku/kilkunastu zdaniach odniósł się do tematu,</w:t>
      </w:r>
      <w:r>
        <w:rPr>
          <w:rFonts w:eastAsia="SimSun"/>
        </w:rPr>
        <w:t xml:space="preserve">  </w:t>
      </w:r>
      <w:r w:rsidRPr="00944155">
        <w:rPr>
          <w:rFonts w:eastAsia="SimSun"/>
        </w:rPr>
        <w:t>podał kilka faktów związanych z tematem, zwykle bez wskazywania związków między nimi (np. przejęcie władzy przez komunistów, przemiany w gospodarce, wprowadzenie konstytucji z 1952 r.),</w:t>
      </w:r>
      <w:r>
        <w:rPr>
          <w:rFonts w:eastAsia="SimSun"/>
        </w:rPr>
        <w:t xml:space="preserve"> </w:t>
      </w:r>
      <w:r w:rsidRPr="00944155">
        <w:rPr>
          <w:rFonts w:eastAsia="SimSun"/>
        </w:rPr>
        <w:t>poprawnie umieścił rozważania w czasie i w przestrzeni.</w:t>
      </w:r>
    </w:p>
    <w:p w:rsidR="00A27B1C" w:rsidRPr="00944155" w:rsidRDefault="00A27B1C" w:rsidP="00097294">
      <w:pPr>
        <w:rPr>
          <w:rFonts w:eastAsia="SimSun"/>
        </w:rPr>
      </w:pPr>
    </w:p>
    <w:p w:rsidR="00A27B1C" w:rsidRPr="00944155" w:rsidRDefault="00A27B1C" w:rsidP="00097294">
      <w:pPr>
        <w:rPr>
          <w:rFonts w:eastAsia="SimSun"/>
        </w:rPr>
      </w:pPr>
      <w:r>
        <w:rPr>
          <w:rFonts w:eastAsia="SimSun"/>
        </w:rPr>
        <w:t xml:space="preserve">   </w:t>
      </w:r>
      <w:r w:rsidRPr="00944155">
        <w:rPr>
          <w:rFonts w:eastAsia="SimSun"/>
        </w:rPr>
        <w:t>Przykładowa realizacja zadania</w:t>
      </w:r>
    </w:p>
    <w:p w:rsidR="00A27B1C" w:rsidRDefault="00A27B1C" w:rsidP="00097294">
      <w:pPr>
        <w:rPr>
          <w:rFonts w:eastAsia="SimSun"/>
        </w:rPr>
      </w:pPr>
    </w:p>
    <w:p w:rsidR="00A27B1C" w:rsidRPr="00944155" w:rsidRDefault="00A27B1C" w:rsidP="00097294">
      <w:pPr>
        <w:rPr>
          <w:rFonts w:eastAsia="SimSun"/>
        </w:rPr>
      </w:pPr>
      <w:r>
        <w:rPr>
          <w:rFonts w:eastAsia="SimSun"/>
        </w:rPr>
        <w:t xml:space="preserve">   </w:t>
      </w:r>
      <w:r w:rsidRPr="00944155">
        <w:rPr>
          <w:rFonts w:eastAsia="SimSun"/>
        </w:rPr>
        <w:t>Po II wojnie światowej Polska znalazła się w strefie dominacji ZSRR. Lata 1944</w:t>
      </w:r>
      <w:r>
        <w:rPr>
          <w:rFonts w:eastAsia="SimSun"/>
        </w:rPr>
        <w:t>-</w:t>
      </w:r>
      <w:r w:rsidRPr="00944155">
        <w:rPr>
          <w:rFonts w:eastAsia="SimSun"/>
        </w:rPr>
        <w:t>1947 stanowiły okres przejściowy i charakteryzowały się walką komunistów z podziemiem zbrojnym i politycznym, jak również z opozycją legalną. Posługiwano się rozbudowanym systemem represji. Były i takie działania aparatu bezpieczeństwa, jak sfałszowanie wyników referendum (1946 r.) oraz wyborów do Sejmu Ustawodawczego (1947 r.), które doprowadziły do rozbicia PSL i ucieczki z kraju jej przywódcy, Stanisława Mikołajczyka.</w:t>
      </w:r>
    </w:p>
    <w:p w:rsidR="00A27B1C" w:rsidRPr="00944155" w:rsidRDefault="00A27B1C" w:rsidP="00097294">
      <w:pPr>
        <w:rPr>
          <w:rFonts w:eastAsia="SimSun"/>
        </w:rPr>
      </w:pPr>
      <w:r>
        <w:rPr>
          <w:rFonts w:eastAsia="SimSun"/>
        </w:rPr>
        <w:t xml:space="preserve">   </w:t>
      </w:r>
      <w:r w:rsidRPr="00944155">
        <w:rPr>
          <w:rFonts w:eastAsia="SimSun"/>
        </w:rPr>
        <w:t xml:space="preserve">W 1947 r., po powstaniu Kominformu, rozpoczął się proces tworzenia monopartii </w:t>
      </w:r>
      <w:r w:rsidRPr="00944155">
        <w:rPr>
          <w:rFonts w:eastAsia="SimSun"/>
        </w:rPr>
        <w:br/>
        <w:t xml:space="preserve">w państwach komunistycznych. Wzmożono także proces ściślejszego uzależniania ich </w:t>
      </w:r>
      <w:r w:rsidRPr="00944155">
        <w:rPr>
          <w:rFonts w:eastAsia="SimSun"/>
        </w:rPr>
        <w:br/>
        <w:t>od Moskwy. W Polsce zjednoczenie PPR i PPS nastąpiło dopiero w grudniu 1948 r. z powodu wybuchu konfliktu w kierownictwie PPR, który związany był z oskarżeniem Władysława Gomułki o odchylenie prawicowo-nacjonalistyczne i usunięciem go ze stanowiska sekretarza generalnego PPR. Gomułce zarzucano nieufność wobec ZSRR, błędną ocenę tradycji ruchu robotniczego i niechęć do kolektywizacji rolnictwa.</w:t>
      </w:r>
    </w:p>
    <w:p w:rsidR="00A27B1C" w:rsidRPr="00944155" w:rsidRDefault="00A27B1C" w:rsidP="00097294">
      <w:pPr>
        <w:rPr>
          <w:rFonts w:eastAsia="SimSun"/>
        </w:rPr>
      </w:pPr>
      <w:r>
        <w:rPr>
          <w:rFonts w:eastAsia="SimSun"/>
        </w:rPr>
        <w:t xml:space="preserve">   </w:t>
      </w:r>
      <w:r w:rsidRPr="00944155">
        <w:rPr>
          <w:rFonts w:eastAsia="SimSun"/>
        </w:rPr>
        <w:t>Rok 1948 przyjmuje się za początek stalinizacji Polski. Przemawia za tym zwrot w linii politycznej PPR i zmiana sekretarza generalnego tej partii. Natomiast zwrot październikowy 1956 r. uznaje się za zakończenie procesu stalinizacji Polski. Stalinizm jako system sprawowania władzy realizowany był według sowieckiego modelu ustrojowego i polegał na dopasowywaniu do tego wzorca systemu politycznego, gospodarczego i społecznego Polski.</w:t>
      </w:r>
    </w:p>
    <w:p w:rsidR="00A27B1C" w:rsidRPr="00944155" w:rsidRDefault="00A27B1C" w:rsidP="00097294">
      <w:pPr>
        <w:rPr>
          <w:rFonts w:eastAsia="SimSun"/>
        </w:rPr>
      </w:pPr>
      <w:r w:rsidRPr="00944155">
        <w:rPr>
          <w:rFonts w:eastAsia="SimSun"/>
        </w:rPr>
        <w:t>Od 1948 r. pogłębiała się zależność Polski od ZSRR. W okresie realizacji planu sześcioletniego (1950</w:t>
      </w:r>
      <w:r>
        <w:rPr>
          <w:rFonts w:eastAsia="SimSun"/>
        </w:rPr>
        <w:t>-</w:t>
      </w:r>
      <w:r w:rsidRPr="00944155">
        <w:rPr>
          <w:rFonts w:eastAsia="SimSun"/>
        </w:rPr>
        <w:t xml:space="preserve">1955), wykonując wytyczne Moskwy w związku z wybuchem wojny koreańskiej, dokonano rewizji planów gospodarczych i zwiększono wydatki na rozbudowę przemysłu zbrojeniowego. Militaryzacja gospodarki sprzyjała pogłębianiu się trudności zaopatrzeniowych, a brak podstawowych artykułów na rynku prowadził do pogorszenia się warunków życia społeczeństwa. </w:t>
      </w:r>
    </w:p>
    <w:p w:rsidR="00A27B1C" w:rsidRPr="00944155" w:rsidRDefault="00A27B1C" w:rsidP="00097294">
      <w:pPr>
        <w:rPr>
          <w:rFonts w:eastAsia="SimSun"/>
        </w:rPr>
      </w:pPr>
      <w:r>
        <w:rPr>
          <w:rFonts w:eastAsia="SimSun"/>
        </w:rPr>
        <w:t xml:space="preserve">   </w:t>
      </w:r>
      <w:r w:rsidRPr="00944155">
        <w:rPr>
          <w:rFonts w:eastAsia="SimSun"/>
        </w:rPr>
        <w:t xml:space="preserve">Najbardziej wymownym elementem zależności Polski od ZSRR była kolektywizacja rolnictwa realizowana od 1948 r. Tworzono spółdzielnie produkcyjne i stosowano różne formy nacisku, by chłopi do nich wstępowali. Wprowadzono system dostaw obowiązkowych, który był wymierzony w gospodarzy pełnorolnych, nazywanych kułakami. Dla władz stalinowskich byli oni ideologicznymi wrogami. O tym, jak duży nacisk kładziono na tworzenie spółdzielni produkcyjnych, świadczą dane umieszczone w źródle C. Z ich analizy wynika, że spółdzielnie produkcyjne na dużą skalę pojawiły się w pierwszej połowie roku 1950. Ich </w:t>
      </w:r>
      <w:r>
        <w:rPr>
          <w:rFonts w:eastAsia="SimSun"/>
        </w:rPr>
        <w:t>„</w:t>
      </w:r>
      <w:r w:rsidRPr="00944155">
        <w:rPr>
          <w:rFonts w:eastAsia="SimSun"/>
        </w:rPr>
        <w:t>wysyp</w:t>
      </w:r>
      <w:r>
        <w:rPr>
          <w:rFonts w:eastAsia="SimSun"/>
        </w:rPr>
        <w:t>”</w:t>
      </w:r>
      <w:r w:rsidRPr="00944155">
        <w:rPr>
          <w:rFonts w:eastAsia="SimSun"/>
        </w:rPr>
        <w:t xml:space="preserve"> był niewątpliwie wynikiem nacisku władz, które forsowały proces kolektywizacji.</w:t>
      </w:r>
    </w:p>
    <w:p w:rsidR="00A27B1C" w:rsidRPr="00944155" w:rsidRDefault="00A27B1C" w:rsidP="00097294">
      <w:pPr>
        <w:rPr>
          <w:rFonts w:eastAsia="SimSun"/>
        </w:rPr>
      </w:pPr>
      <w:r>
        <w:rPr>
          <w:rFonts w:eastAsia="SimSun"/>
        </w:rPr>
        <w:t xml:space="preserve">   </w:t>
      </w:r>
      <w:r w:rsidRPr="00944155">
        <w:rPr>
          <w:rFonts w:eastAsia="SimSun"/>
        </w:rPr>
        <w:t xml:space="preserve">Charakterystyczny dla stalinizmu był bezpośredni wpływ Moskwy na decyzje podejmowane przez polskich polityków. Pismo Bieruta do Stalina (źródło A) pokazuje, że takie kluczowe kwestie jak sprawa Gomułki czy problem Kościoła katolickiego były uzgadniane przez Bieruta bezpośrednio ze Stalinem. Proces budapeszteński (László Rajka) wiązał się z przyjęciem przez państwa bloku sowieckiego tezy Stalina o zaostrzaniu się walki klasowej w systemie socjalistycznym i potrzebie zachowania czujności rewolucyjnej, która powinna również dotyczyć najwyższych szczebli władzy. Bierut, zwracając się do Stalina w sprawie Gomułki i Spychalskiego </w:t>
      </w:r>
      <w:r>
        <w:rPr>
          <w:rFonts w:eastAsia="SimSun"/>
        </w:rPr>
        <w:t>„</w:t>
      </w:r>
      <w:r w:rsidRPr="00944155">
        <w:rPr>
          <w:rFonts w:eastAsia="SimSun"/>
        </w:rPr>
        <w:t>w świetle doświadczeń procesu budapeszteńskiego</w:t>
      </w:r>
      <w:r>
        <w:rPr>
          <w:rFonts w:eastAsia="SimSun"/>
        </w:rPr>
        <w:t>”</w:t>
      </w:r>
      <w:r w:rsidRPr="00944155">
        <w:rPr>
          <w:rFonts w:eastAsia="SimSun"/>
        </w:rPr>
        <w:t xml:space="preserve">, wyraźnie oczekiwał wytycznych w kwestii odchylenia prawicowo-nacjonalistycznego, z którym się, co prawda, uporano, ale nie ukarano winnych. Niewątpliwie od 1949 r. kierownictwo PZPR przyjęło kierunek wyznaczony tezą Stalina o zaostrzaniu się walki klasowej. Rozbudowywano aparat bezpieczeństwa. Aresztowano Spychalskiego i Gomułkę i przygotowywano im proces polityczny. Po 1950 r., gdy zaostrzeniu uległa walka władz państwa z Kościołem, aresztowano niektórych biskupów. Zorganizowany został pokazowy proces biskupa Czesława Kaczmarka. W 1953 r. władze internowały prymasa Stefana Wyszyńskiego. </w:t>
      </w:r>
    </w:p>
    <w:p w:rsidR="00A27B1C" w:rsidRPr="00944155" w:rsidRDefault="00A27B1C" w:rsidP="00097294">
      <w:pPr>
        <w:rPr>
          <w:rFonts w:eastAsia="SimSun"/>
        </w:rPr>
      </w:pPr>
      <w:r>
        <w:rPr>
          <w:rFonts w:eastAsia="SimSun"/>
        </w:rPr>
        <w:t xml:space="preserve">   </w:t>
      </w:r>
      <w:r w:rsidRPr="00944155">
        <w:rPr>
          <w:rFonts w:eastAsia="SimSun"/>
        </w:rPr>
        <w:t>Procesy polityczne miały charakter pokazowy, a ich celem było zastraszanie społeczeństwa. Symbolem ducha tamtych czasów jest plakat Tadeusza Trepkowskiego (źródło B). Odwołuje się on do powszechnej w tamtym czasie nieufności, świadomie rozbudzanej nienawiści wobec sił, które identyfikowano jako wrogie. Można więc uznać, że plakat ten wzorcowo oddaje atmosferę tamtych czasów.</w:t>
      </w:r>
    </w:p>
    <w:p w:rsidR="00A27B1C" w:rsidRPr="00944155" w:rsidRDefault="00A27B1C" w:rsidP="00097294">
      <w:pPr>
        <w:rPr>
          <w:rFonts w:eastAsia="SimSun"/>
        </w:rPr>
      </w:pPr>
      <w:r>
        <w:rPr>
          <w:rFonts w:eastAsia="SimSun"/>
        </w:rPr>
        <w:t xml:space="preserve">   </w:t>
      </w:r>
      <w:r w:rsidRPr="00944155">
        <w:rPr>
          <w:rFonts w:eastAsia="SimSun"/>
        </w:rPr>
        <w:t>W latach 1948</w:t>
      </w:r>
      <w:r>
        <w:rPr>
          <w:rFonts w:eastAsia="SimSun"/>
        </w:rPr>
        <w:t>-</w:t>
      </w:r>
      <w:r w:rsidRPr="00944155">
        <w:rPr>
          <w:rFonts w:eastAsia="SimSun"/>
        </w:rPr>
        <w:t>1956 za najważniejsze należy uznać wprowadzenie zasady nadrzędności PZPR wobec władz państwowych i objęcie ich nadzorem na wszystkich szczeblach. Doprowadzono do podporządkowania partii prokuratury, sądownictwa, sił zbrojnych i organów bezpieczeństwa, a także informacji i propagandy. Partia w przekazie propagandowym funkcjonowała jako przywódcza siła.</w:t>
      </w:r>
    </w:p>
    <w:p w:rsidR="00A27B1C" w:rsidRPr="00944155" w:rsidRDefault="00A27B1C" w:rsidP="00097294">
      <w:pPr>
        <w:rPr>
          <w:rFonts w:eastAsia="SimSun"/>
        </w:rPr>
      </w:pPr>
      <w:r>
        <w:rPr>
          <w:rFonts w:eastAsia="SimSun"/>
        </w:rPr>
        <w:t xml:space="preserve">   </w:t>
      </w:r>
      <w:r w:rsidRPr="00944155">
        <w:rPr>
          <w:rFonts w:eastAsia="SimSun"/>
        </w:rPr>
        <w:t xml:space="preserve">Wytycznym ideologii stalinizmu została podporządkowana oświata, nauka i wszelka twórczość, która była traktowana jako narzędzie propagandy politycznej. Większość pisarzy polskich bądź zaakceptowała stalinizm, bądź milczała. Wszystkich twórców obowiązywał </w:t>
      </w:r>
      <w:r w:rsidRPr="00944155">
        <w:rPr>
          <w:rFonts w:eastAsia="SimSun"/>
        </w:rPr>
        <w:br/>
        <w:t xml:space="preserve">tak zwany realizm socjalistyczny (socrealizm). Najbardziej pożądane były utwory o tematyce dotyczącej walki z imperializmem, planu sześcioletniego, budowy Nowej Huty, przodowników pracy czy kolektywizacji wsi. </w:t>
      </w:r>
    </w:p>
    <w:p w:rsidR="00A27B1C" w:rsidRPr="00944155" w:rsidRDefault="00A27B1C" w:rsidP="00097294">
      <w:pPr>
        <w:rPr>
          <w:rFonts w:eastAsia="SimSun"/>
        </w:rPr>
      </w:pPr>
      <w:r>
        <w:rPr>
          <w:rFonts w:eastAsia="SimSun"/>
        </w:rPr>
        <w:t xml:space="preserve">   </w:t>
      </w:r>
      <w:r w:rsidRPr="00944155">
        <w:rPr>
          <w:rFonts w:eastAsia="SimSun"/>
        </w:rPr>
        <w:t xml:space="preserve">Cechą charakterystyczną systemu stalinowskiego była bezustanna mobilizacja społeczeństwa. W tym celu organizowano różnorodne akcje, współzawodnictwo, manifestacje i obchody rocznicowe. Masowy charakter miały uroczystości związane z rocznicą urodzin Stalina. Wiele wysiłku propaganda komunistyczna wkładała w upowszechnianie jego kultu. Lista tytułów, jakimi obdarzono Stalina w prasie PRL (źródło D), pokazuje, że przypisywano mu nadprzyrodzone cechy i przedstawiono go jako nadczłowieka. Dowodzi również, </w:t>
      </w:r>
      <w:r w:rsidRPr="00944155">
        <w:rPr>
          <w:rFonts w:eastAsia="SimSun"/>
        </w:rPr>
        <w:br/>
        <w:t xml:space="preserve">że wizerunek Stalina upodabniał się do obrazu Boga </w:t>
      </w:r>
      <w:r>
        <w:rPr>
          <w:rFonts w:eastAsia="SimSun"/>
        </w:rPr>
        <w:t>-</w:t>
      </w:r>
      <w:r w:rsidRPr="00944155">
        <w:rPr>
          <w:rFonts w:eastAsia="SimSun"/>
        </w:rPr>
        <w:t xml:space="preserve"> wszechmogącego, o ponadludzkich cechach. Kształtowany w ten sposób wizerunek był również jednym ze sposobów legitymizowania władzy, która sprawowana była z nadania i w imieniu </w:t>
      </w:r>
      <w:r>
        <w:rPr>
          <w:rFonts w:eastAsia="SimSun"/>
        </w:rPr>
        <w:t>„</w:t>
      </w:r>
      <w:r w:rsidRPr="00944155">
        <w:rPr>
          <w:rFonts w:eastAsia="SimSun"/>
        </w:rPr>
        <w:t>Największego bojownika o pokój</w:t>
      </w:r>
      <w:r>
        <w:rPr>
          <w:rFonts w:eastAsia="SimSun"/>
        </w:rPr>
        <w:t>”</w:t>
      </w:r>
      <w:r w:rsidRPr="00944155">
        <w:rPr>
          <w:rFonts w:eastAsia="SimSun"/>
        </w:rPr>
        <w:t xml:space="preserve">. Te odniesienia do </w:t>
      </w:r>
      <w:r>
        <w:rPr>
          <w:rFonts w:eastAsia="SimSun"/>
        </w:rPr>
        <w:t>„</w:t>
      </w:r>
      <w:r w:rsidRPr="00944155">
        <w:rPr>
          <w:rFonts w:eastAsia="SimSun"/>
        </w:rPr>
        <w:t>nadludzkich mocy</w:t>
      </w:r>
      <w:r>
        <w:rPr>
          <w:rFonts w:eastAsia="SimSun"/>
        </w:rPr>
        <w:t>”</w:t>
      </w:r>
      <w:r w:rsidRPr="00944155">
        <w:rPr>
          <w:rFonts w:eastAsia="SimSun"/>
        </w:rPr>
        <w:t xml:space="preserve"> Stalina wpisują się w swoistą psychologię władzy, która wykorzystuje mechanizmy prawdopodobnie na stałe wbudowane </w:t>
      </w:r>
      <w:r w:rsidRPr="00944155">
        <w:rPr>
          <w:rFonts w:eastAsia="SimSun"/>
        </w:rPr>
        <w:br/>
        <w:t xml:space="preserve">w ludzką świadomość. Ludzie chętnie podporządkowują się autorytetom, szczególnie </w:t>
      </w:r>
      <w:r w:rsidRPr="00944155">
        <w:rPr>
          <w:rFonts w:eastAsia="SimSun"/>
        </w:rPr>
        <w:br/>
        <w:t xml:space="preserve">gdy otaczająca ich rzeczywistość (choćby tylko wykreowana przez propagandę) usilnie ich </w:t>
      </w:r>
      <w:r w:rsidRPr="00944155">
        <w:rPr>
          <w:rFonts w:eastAsia="SimSun"/>
        </w:rPr>
        <w:br/>
        <w:t>do tego przekonuje.</w:t>
      </w:r>
    </w:p>
    <w:p w:rsidR="00A27B1C" w:rsidRPr="00944155" w:rsidRDefault="00A27B1C" w:rsidP="00097294">
      <w:pPr>
        <w:rPr>
          <w:rFonts w:eastAsia="SimSun"/>
        </w:rPr>
      </w:pPr>
      <w:r>
        <w:rPr>
          <w:rFonts w:eastAsia="SimSun"/>
        </w:rPr>
        <w:t xml:space="preserve">   </w:t>
      </w:r>
      <w:r w:rsidRPr="00944155">
        <w:rPr>
          <w:rFonts w:eastAsia="SimSun"/>
        </w:rPr>
        <w:t xml:space="preserve">Prawo w okresie stalinowskim stanowiło jedno z narzędzi sprawowania władzy politycznej. Ustawa z 1950 r. o terenowych organach jednolitej władzy państwowej likwidowała samorząd terytorialny i wprowadzała </w:t>
      </w:r>
      <w:r>
        <w:rPr>
          <w:rFonts w:eastAsia="SimSun"/>
        </w:rPr>
        <w:t>-</w:t>
      </w:r>
      <w:r w:rsidRPr="00944155">
        <w:rPr>
          <w:rFonts w:eastAsia="SimSun"/>
        </w:rPr>
        <w:t xml:space="preserve"> wzorem ZSRR </w:t>
      </w:r>
      <w:r>
        <w:rPr>
          <w:rFonts w:eastAsia="SimSun"/>
        </w:rPr>
        <w:t>-</w:t>
      </w:r>
      <w:r w:rsidRPr="00944155">
        <w:rPr>
          <w:rFonts w:eastAsia="SimSun"/>
        </w:rPr>
        <w:t xml:space="preserve"> system rad narodowych podległych Radzie Państwa. Najważniejsza ze zmian w prawie dotyczyła uchwalenia konstytucji w 1952 r., której tekst osobiście zaakceptował Stalin. Według jej postanowień Rzeczpospolita Polska zmieniła nazwę na Polską Rzeczpospolitą Ludową. Konstytucja zlikwidowała instytucję prezydenta. Najwyższą władzę miał sprawować jednoizbowy sejm. </w:t>
      </w:r>
      <w:r w:rsidRPr="00944155">
        <w:rPr>
          <w:rFonts w:eastAsia="SimSun"/>
        </w:rPr>
        <w:br/>
        <w:t xml:space="preserve">W praktyce władzę sprawowała partia, na której czele stał Bolesław Bierut. W polskim stalinizmie nie wykształciła się jednoosobowa dyktatura. Faktyczną władzę sprawowało ścisłe kierownictwo partii, w którego skład wchodzili Bolesław Bierut, Jakub Berman i Hilary Minc. </w:t>
      </w:r>
    </w:p>
    <w:p w:rsidR="00A27B1C" w:rsidRPr="00944155" w:rsidRDefault="00A27B1C" w:rsidP="00097294">
      <w:pPr>
        <w:rPr>
          <w:rFonts w:eastAsia="SimSun"/>
        </w:rPr>
      </w:pPr>
      <w:r>
        <w:rPr>
          <w:rFonts w:eastAsia="SimSun"/>
        </w:rPr>
        <w:t xml:space="preserve">   </w:t>
      </w:r>
      <w:r w:rsidRPr="00944155">
        <w:rPr>
          <w:rFonts w:eastAsia="SimSun"/>
        </w:rPr>
        <w:t>Podsumowując, należy podkreślić, że proces stalinizacji w Polsce był ściśle powiązany z pogłębianiem się zależności od ZSRR, a głównym zadaniem PZPR (do 1948 r. PPR) było dostosowanie instytucji politycznych, gospodarki i życia społecznego do wzorców sowieckich. W tym celu po 1948 r. likwidowano ostatnie elementy nieprzystające do tego wzorca, czyli prowadzono walkę z Kościołem i kolektywizację wsi. Partia nadzorowała wszelkie instytucje państwowe, polityczne i społeczne. Rozbudowano aparat bezpieczeństwa, a wszechobecnej kontroli życia społecznego towarzyszyły procesy polityczne i terror.</w:t>
      </w:r>
    </w:p>
    <w:p w:rsidR="00A27B1C" w:rsidRPr="00944155" w:rsidRDefault="00A27B1C" w:rsidP="00097294">
      <w:pPr>
        <w:rPr>
          <w:rFonts w:eastAsia="SimSun"/>
        </w:rPr>
      </w:pPr>
    </w:p>
    <w:p w:rsidR="00A27B1C" w:rsidRPr="00944155" w:rsidRDefault="00A27B1C" w:rsidP="00097294">
      <w:pPr>
        <w:rPr>
          <w:rFonts w:eastAsia="SimSun"/>
        </w:rPr>
      </w:pPr>
      <w:r>
        <w:rPr>
          <w:rFonts w:eastAsia="SimSun"/>
        </w:rPr>
        <w:t xml:space="preserve">   </w:t>
      </w:r>
      <w:r w:rsidRPr="00944155">
        <w:rPr>
          <w:rFonts w:eastAsia="SimSun"/>
        </w:rPr>
        <w:t>Poziom wykonania zadania</w:t>
      </w:r>
    </w:p>
    <w:p w:rsidR="00A27B1C" w:rsidRPr="00944155" w:rsidRDefault="00A27B1C" w:rsidP="00097294">
      <w:pPr>
        <w:rPr>
          <w:rFonts w:eastAsia="SimSun"/>
        </w:rPr>
      </w:pPr>
      <w:r w:rsidRPr="00944155">
        <w:rPr>
          <w:rFonts w:eastAsia="SimSun"/>
        </w:rPr>
        <w:t>Liczba uzyskanych punktów: 12</w:t>
      </w:r>
    </w:p>
    <w:p w:rsidR="00A27B1C" w:rsidRPr="00944155" w:rsidRDefault="00A27B1C" w:rsidP="00097294">
      <w:pPr>
        <w:rPr>
          <w:rFonts w:eastAsia="SimSun"/>
        </w:rPr>
      </w:pPr>
      <w:r w:rsidRPr="00944155">
        <w:rPr>
          <w:rFonts w:eastAsia="SimSun"/>
        </w:rPr>
        <w:t>Zawartość merytoryczna: poziom IV</w:t>
      </w:r>
    </w:p>
    <w:p w:rsidR="00A27B1C" w:rsidRPr="00944155" w:rsidRDefault="00A27B1C" w:rsidP="00097294">
      <w:r w:rsidRPr="00944155">
        <w:rPr>
          <w:rFonts w:eastAsia="SimSun"/>
        </w:rPr>
        <w:t>Zdający wszechstronnie przedstawił aspekty polityczne i społeczne stalinizmu w kontekście międzynarodowym. Ukazał stalinizm jako polityczną formę podporządkowania dyktatowi ZSRR. Przedstawił różne przejawy stalinizmu w życiu społecznym Polski. Analizowane przejawy stalinizacji stanowią podstawę formułowania trafnych ocen i opinii. Zdający wykorzystał podane źródła, poddaj</w:t>
      </w:r>
      <w:r>
        <w:rPr>
          <w:rFonts w:eastAsia="SimSun"/>
        </w:rPr>
        <w:t>ąc je analizie i interpretacji.</w:t>
      </w:r>
    </w:p>
    <w:sectPr w:rsidR="00A27B1C" w:rsidRPr="00944155" w:rsidSect="00A20A05">
      <w:pgSz w:w="11906" w:h="16838" w:code="9"/>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B1C" w:rsidRDefault="00A27B1C">
      <w:r>
        <w:separator/>
      </w:r>
    </w:p>
  </w:endnote>
  <w:endnote w:type="continuationSeparator" w:id="0">
    <w:p w:rsidR="00A27B1C" w:rsidRDefault="00A27B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altName w:val="Gentium Book Basic"/>
    <w:panose1 w:val="020F0502020204030204"/>
    <w:charset w:val="00"/>
    <w:family w:val="roman"/>
    <w:notTrueType/>
    <w:pitch w:val="default"/>
    <w:sig w:usb0="00000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Courier New">
    <w:panose1 w:val="02070309020205020404"/>
    <w:charset w:val="EE"/>
    <w:family w:val="modern"/>
    <w:pitch w:val="fixed"/>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Arial Narrow">
    <w:panose1 w:val="020B05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B1C" w:rsidRDefault="00A27B1C">
      <w:r>
        <w:separator/>
      </w:r>
    </w:p>
  </w:footnote>
  <w:footnote w:type="continuationSeparator" w:id="0">
    <w:p w:rsidR="00A27B1C" w:rsidRDefault="00A27B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362843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2AECE96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E4F4EFE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01A435D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C00F8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4C1B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C12227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B90E32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9E00A0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A76E45A"/>
    <w:lvl w:ilvl="0">
      <w:start w:val="1"/>
      <w:numFmt w:val="bullet"/>
      <w:lvlText w:val=""/>
      <w:lvlJc w:val="left"/>
      <w:pPr>
        <w:tabs>
          <w:tab w:val="num" w:pos="360"/>
        </w:tabs>
        <w:ind w:left="360" w:hanging="360"/>
      </w:pPr>
      <w:rPr>
        <w:rFonts w:ascii="Symbol" w:hAnsi="Symbol" w:hint="default"/>
      </w:rPr>
    </w:lvl>
  </w:abstractNum>
  <w:abstractNum w:abstractNumId="10">
    <w:nsid w:val="247E251D"/>
    <w:multiLevelType w:val="hybridMultilevel"/>
    <w:tmpl w:val="076E5B2E"/>
    <w:lvl w:ilvl="0" w:tplc="04150015">
      <w:start w:val="1"/>
      <w:numFmt w:val="upperLetter"/>
      <w:lvlText w:val="%1."/>
      <w:lvlJc w:val="left"/>
      <w:pPr>
        <w:tabs>
          <w:tab w:val="num" w:pos="722"/>
        </w:tabs>
        <w:ind w:left="722" w:hanging="360"/>
      </w:pPr>
      <w:rPr>
        <w:rFonts w:cs="Times New Roman"/>
      </w:rPr>
    </w:lvl>
    <w:lvl w:ilvl="1" w:tplc="04150019" w:tentative="1">
      <w:start w:val="1"/>
      <w:numFmt w:val="lowerLetter"/>
      <w:lvlText w:val="%2."/>
      <w:lvlJc w:val="left"/>
      <w:pPr>
        <w:tabs>
          <w:tab w:val="num" w:pos="1442"/>
        </w:tabs>
        <w:ind w:left="1442" w:hanging="360"/>
      </w:pPr>
      <w:rPr>
        <w:rFonts w:cs="Times New Roman"/>
      </w:rPr>
    </w:lvl>
    <w:lvl w:ilvl="2" w:tplc="0415001B" w:tentative="1">
      <w:start w:val="1"/>
      <w:numFmt w:val="lowerRoman"/>
      <w:lvlText w:val="%3."/>
      <w:lvlJc w:val="right"/>
      <w:pPr>
        <w:tabs>
          <w:tab w:val="num" w:pos="2162"/>
        </w:tabs>
        <w:ind w:left="2162" w:hanging="180"/>
      </w:pPr>
      <w:rPr>
        <w:rFonts w:cs="Times New Roman"/>
      </w:rPr>
    </w:lvl>
    <w:lvl w:ilvl="3" w:tplc="0415000F" w:tentative="1">
      <w:start w:val="1"/>
      <w:numFmt w:val="decimal"/>
      <w:lvlText w:val="%4."/>
      <w:lvlJc w:val="left"/>
      <w:pPr>
        <w:tabs>
          <w:tab w:val="num" w:pos="2882"/>
        </w:tabs>
        <w:ind w:left="2882" w:hanging="360"/>
      </w:pPr>
      <w:rPr>
        <w:rFonts w:cs="Times New Roman"/>
      </w:rPr>
    </w:lvl>
    <w:lvl w:ilvl="4" w:tplc="04150019" w:tentative="1">
      <w:start w:val="1"/>
      <w:numFmt w:val="lowerLetter"/>
      <w:lvlText w:val="%5."/>
      <w:lvlJc w:val="left"/>
      <w:pPr>
        <w:tabs>
          <w:tab w:val="num" w:pos="3602"/>
        </w:tabs>
        <w:ind w:left="3602" w:hanging="360"/>
      </w:pPr>
      <w:rPr>
        <w:rFonts w:cs="Times New Roman"/>
      </w:rPr>
    </w:lvl>
    <w:lvl w:ilvl="5" w:tplc="0415001B" w:tentative="1">
      <w:start w:val="1"/>
      <w:numFmt w:val="lowerRoman"/>
      <w:lvlText w:val="%6."/>
      <w:lvlJc w:val="right"/>
      <w:pPr>
        <w:tabs>
          <w:tab w:val="num" w:pos="4322"/>
        </w:tabs>
        <w:ind w:left="4322" w:hanging="180"/>
      </w:pPr>
      <w:rPr>
        <w:rFonts w:cs="Times New Roman"/>
      </w:rPr>
    </w:lvl>
    <w:lvl w:ilvl="6" w:tplc="0415000F" w:tentative="1">
      <w:start w:val="1"/>
      <w:numFmt w:val="decimal"/>
      <w:lvlText w:val="%7."/>
      <w:lvlJc w:val="left"/>
      <w:pPr>
        <w:tabs>
          <w:tab w:val="num" w:pos="5042"/>
        </w:tabs>
        <w:ind w:left="5042" w:hanging="360"/>
      </w:pPr>
      <w:rPr>
        <w:rFonts w:cs="Times New Roman"/>
      </w:rPr>
    </w:lvl>
    <w:lvl w:ilvl="7" w:tplc="04150019" w:tentative="1">
      <w:start w:val="1"/>
      <w:numFmt w:val="lowerLetter"/>
      <w:lvlText w:val="%8."/>
      <w:lvlJc w:val="left"/>
      <w:pPr>
        <w:tabs>
          <w:tab w:val="num" w:pos="5762"/>
        </w:tabs>
        <w:ind w:left="5762" w:hanging="360"/>
      </w:pPr>
      <w:rPr>
        <w:rFonts w:cs="Times New Roman"/>
      </w:rPr>
    </w:lvl>
    <w:lvl w:ilvl="8" w:tplc="0415001B" w:tentative="1">
      <w:start w:val="1"/>
      <w:numFmt w:val="lowerRoman"/>
      <w:lvlText w:val="%9."/>
      <w:lvlJc w:val="right"/>
      <w:pPr>
        <w:tabs>
          <w:tab w:val="num" w:pos="6482"/>
        </w:tabs>
        <w:ind w:left="6482"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9"/>
  </w:num>
  <w:num w:numId="37">
    <w:abstractNumId w:val="7"/>
  </w:num>
  <w:num w:numId="38">
    <w:abstractNumId w:val="6"/>
  </w:num>
  <w:num w:numId="39">
    <w:abstractNumId w:val="5"/>
  </w:num>
  <w:num w:numId="40">
    <w:abstractNumId w:val="4"/>
  </w:num>
  <w:num w:numId="41">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76B9"/>
    <w:rsid w:val="00016E61"/>
    <w:rsid w:val="00047767"/>
    <w:rsid w:val="00063D5B"/>
    <w:rsid w:val="00081923"/>
    <w:rsid w:val="00081C4C"/>
    <w:rsid w:val="000937B0"/>
    <w:rsid w:val="0009388E"/>
    <w:rsid w:val="000941DD"/>
    <w:rsid w:val="00097294"/>
    <w:rsid w:val="000A09E7"/>
    <w:rsid w:val="000A5962"/>
    <w:rsid w:val="000B5A8B"/>
    <w:rsid w:val="000B77FF"/>
    <w:rsid w:val="000E1C06"/>
    <w:rsid w:val="000F4EF3"/>
    <w:rsid w:val="00101EA1"/>
    <w:rsid w:val="001035E9"/>
    <w:rsid w:val="00112D89"/>
    <w:rsid w:val="001225C4"/>
    <w:rsid w:val="00144D67"/>
    <w:rsid w:val="001520EA"/>
    <w:rsid w:val="00165D43"/>
    <w:rsid w:val="001A2DBB"/>
    <w:rsid w:val="001B0FBC"/>
    <w:rsid w:val="001B2F3A"/>
    <w:rsid w:val="001B5BE1"/>
    <w:rsid w:val="001B7C99"/>
    <w:rsid w:val="001C047F"/>
    <w:rsid w:val="001C5949"/>
    <w:rsid w:val="001F091C"/>
    <w:rsid w:val="001F759A"/>
    <w:rsid w:val="0021523F"/>
    <w:rsid w:val="00221136"/>
    <w:rsid w:val="0022185E"/>
    <w:rsid w:val="002225F8"/>
    <w:rsid w:val="00226755"/>
    <w:rsid w:val="002320B2"/>
    <w:rsid w:val="00244839"/>
    <w:rsid w:val="00251689"/>
    <w:rsid w:val="00281117"/>
    <w:rsid w:val="002A70BA"/>
    <w:rsid w:val="002B3F68"/>
    <w:rsid w:val="002C1A40"/>
    <w:rsid w:val="002C43E3"/>
    <w:rsid w:val="002C6B82"/>
    <w:rsid w:val="002D142F"/>
    <w:rsid w:val="00302C0E"/>
    <w:rsid w:val="00305A2E"/>
    <w:rsid w:val="003072F1"/>
    <w:rsid w:val="00322A99"/>
    <w:rsid w:val="0032704D"/>
    <w:rsid w:val="00346500"/>
    <w:rsid w:val="003570AE"/>
    <w:rsid w:val="003572E2"/>
    <w:rsid w:val="0037283C"/>
    <w:rsid w:val="00386B88"/>
    <w:rsid w:val="003D01E4"/>
    <w:rsid w:val="003F296F"/>
    <w:rsid w:val="003F3469"/>
    <w:rsid w:val="003F7BE3"/>
    <w:rsid w:val="00403AE0"/>
    <w:rsid w:val="00410803"/>
    <w:rsid w:val="00413AA9"/>
    <w:rsid w:val="004849FA"/>
    <w:rsid w:val="004A3E7A"/>
    <w:rsid w:val="004A48C7"/>
    <w:rsid w:val="004C5F9B"/>
    <w:rsid w:val="004C6301"/>
    <w:rsid w:val="004D4C1E"/>
    <w:rsid w:val="004E50BA"/>
    <w:rsid w:val="004E5BEA"/>
    <w:rsid w:val="00500866"/>
    <w:rsid w:val="00505A0A"/>
    <w:rsid w:val="00507B11"/>
    <w:rsid w:val="00510DB1"/>
    <w:rsid w:val="00516995"/>
    <w:rsid w:val="00553ACF"/>
    <w:rsid w:val="00562467"/>
    <w:rsid w:val="0056670E"/>
    <w:rsid w:val="00573C94"/>
    <w:rsid w:val="00577126"/>
    <w:rsid w:val="00577C3A"/>
    <w:rsid w:val="0059302F"/>
    <w:rsid w:val="005B1AF4"/>
    <w:rsid w:val="005B2882"/>
    <w:rsid w:val="005B367F"/>
    <w:rsid w:val="005B63DC"/>
    <w:rsid w:val="005F7191"/>
    <w:rsid w:val="00617E35"/>
    <w:rsid w:val="00634363"/>
    <w:rsid w:val="006353D0"/>
    <w:rsid w:val="00660155"/>
    <w:rsid w:val="00671431"/>
    <w:rsid w:val="00677884"/>
    <w:rsid w:val="006B5B62"/>
    <w:rsid w:val="006B67D3"/>
    <w:rsid w:val="006C7527"/>
    <w:rsid w:val="006D1CD5"/>
    <w:rsid w:val="006D6AB6"/>
    <w:rsid w:val="006E074F"/>
    <w:rsid w:val="006E3310"/>
    <w:rsid w:val="006E452E"/>
    <w:rsid w:val="00710B06"/>
    <w:rsid w:val="00716737"/>
    <w:rsid w:val="00727ED4"/>
    <w:rsid w:val="00746CF3"/>
    <w:rsid w:val="00760F3E"/>
    <w:rsid w:val="00765DA7"/>
    <w:rsid w:val="00766B32"/>
    <w:rsid w:val="00766C42"/>
    <w:rsid w:val="00767818"/>
    <w:rsid w:val="00786C07"/>
    <w:rsid w:val="00791D7E"/>
    <w:rsid w:val="007A6452"/>
    <w:rsid w:val="007B0A3B"/>
    <w:rsid w:val="007C1275"/>
    <w:rsid w:val="007C6205"/>
    <w:rsid w:val="007C682B"/>
    <w:rsid w:val="007D2BAF"/>
    <w:rsid w:val="007D5F7B"/>
    <w:rsid w:val="007E09E1"/>
    <w:rsid w:val="007F1A71"/>
    <w:rsid w:val="007F60BF"/>
    <w:rsid w:val="00801761"/>
    <w:rsid w:val="00801F1E"/>
    <w:rsid w:val="0081687E"/>
    <w:rsid w:val="0082572A"/>
    <w:rsid w:val="0085152B"/>
    <w:rsid w:val="00851DC6"/>
    <w:rsid w:val="00857E42"/>
    <w:rsid w:val="00857F97"/>
    <w:rsid w:val="008721BA"/>
    <w:rsid w:val="00880C16"/>
    <w:rsid w:val="0088772E"/>
    <w:rsid w:val="008A3657"/>
    <w:rsid w:val="008C0B9D"/>
    <w:rsid w:val="008C52A3"/>
    <w:rsid w:val="008E607D"/>
    <w:rsid w:val="008F749D"/>
    <w:rsid w:val="00903BF3"/>
    <w:rsid w:val="0090650A"/>
    <w:rsid w:val="00920F33"/>
    <w:rsid w:val="009212A1"/>
    <w:rsid w:val="00925606"/>
    <w:rsid w:val="009361AF"/>
    <w:rsid w:val="00944155"/>
    <w:rsid w:val="009450DD"/>
    <w:rsid w:val="0094651F"/>
    <w:rsid w:val="009554E4"/>
    <w:rsid w:val="00960724"/>
    <w:rsid w:val="0096492F"/>
    <w:rsid w:val="00965DD1"/>
    <w:rsid w:val="00983955"/>
    <w:rsid w:val="0099216E"/>
    <w:rsid w:val="009A014D"/>
    <w:rsid w:val="009A22E0"/>
    <w:rsid w:val="009A64F7"/>
    <w:rsid w:val="009B66C0"/>
    <w:rsid w:val="009D05A8"/>
    <w:rsid w:val="009F3618"/>
    <w:rsid w:val="009F58E6"/>
    <w:rsid w:val="00A20A05"/>
    <w:rsid w:val="00A20F5A"/>
    <w:rsid w:val="00A27B1C"/>
    <w:rsid w:val="00A72F93"/>
    <w:rsid w:val="00A7517A"/>
    <w:rsid w:val="00A80A23"/>
    <w:rsid w:val="00AA278A"/>
    <w:rsid w:val="00AA39F2"/>
    <w:rsid w:val="00AC60EB"/>
    <w:rsid w:val="00AD5013"/>
    <w:rsid w:val="00AD67F6"/>
    <w:rsid w:val="00AF4D1C"/>
    <w:rsid w:val="00B32F86"/>
    <w:rsid w:val="00B4788B"/>
    <w:rsid w:val="00B546C2"/>
    <w:rsid w:val="00B64553"/>
    <w:rsid w:val="00B820FB"/>
    <w:rsid w:val="00B84054"/>
    <w:rsid w:val="00BA2813"/>
    <w:rsid w:val="00BA74FA"/>
    <w:rsid w:val="00BB1BC5"/>
    <w:rsid w:val="00BC2EC0"/>
    <w:rsid w:val="00BC76B9"/>
    <w:rsid w:val="00BD297A"/>
    <w:rsid w:val="00BD691F"/>
    <w:rsid w:val="00BD69ED"/>
    <w:rsid w:val="00BD6F96"/>
    <w:rsid w:val="00BE3B2A"/>
    <w:rsid w:val="00BE6706"/>
    <w:rsid w:val="00BF7173"/>
    <w:rsid w:val="00C03EDC"/>
    <w:rsid w:val="00C105F1"/>
    <w:rsid w:val="00C128F4"/>
    <w:rsid w:val="00C146CD"/>
    <w:rsid w:val="00C308B9"/>
    <w:rsid w:val="00C30F58"/>
    <w:rsid w:val="00C34892"/>
    <w:rsid w:val="00C355F4"/>
    <w:rsid w:val="00C421DD"/>
    <w:rsid w:val="00C42B58"/>
    <w:rsid w:val="00C43F0A"/>
    <w:rsid w:val="00C4612D"/>
    <w:rsid w:val="00C658D7"/>
    <w:rsid w:val="00C845C9"/>
    <w:rsid w:val="00C978E0"/>
    <w:rsid w:val="00CA705E"/>
    <w:rsid w:val="00CD4D66"/>
    <w:rsid w:val="00D101C1"/>
    <w:rsid w:val="00D11254"/>
    <w:rsid w:val="00D16D41"/>
    <w:rsid w:val="00D217B0"/>
    <w:rsid w:val="00D22251"/>
    <w:rsid w:val="00D23C37"/>
    <w:rsid w:val="00D45B67"/>
    <w:rsid w:val="00D67A8B"/>
    <w:rsid w:val="00D71F34"/>
    <w:rsid w:val="00D902B9"/>
    <w:rsid w:val="00DA74FC"/>
    <w:rsid w:val="00DC5E8F"/>
    <w:rsid w:val="00DD0C92"/>
    <w:rsid w:val="00DE2C65"/>
    <w:rsid w:val="00DE6546"/>
    <w:rsid w:val="00E15455"/>
    <w:rsid w:val="00E23834"/>
    <w:rsid w:val="00E41032"/>
    <w:rsid w:val="00E43EAB"/>
    <w:rsid w:val="00E6661D"/>
    <w:rsid w:val="00E8162E"/>
    <w:rsid w:val="00E822DE"/>
    <w:rsid w:val="00E87AAF"/>
    <w:rsid w:val="00EA373B"/>
    <w:rsid w:val="00EB190C"/>
    <w:rsid w:val="00EC3F00"/>
    <w:rsid w:val="00ED28EB"/>
    <w:rsid w:val="00ED5C68"/>
    <w:rsid w:val="00EE0184"/>
    <w:rsid w:val="00EF2F9B"/>
    <w:rsid w:val="00EF3C55"/>
    <w:rsid w:val="00F038B2"/>
    <w:rsid w:val="00F256E9"/>
    <w:rsid w:val="00F31A63"/>
    <w:rsid w:val="00F32BEA"/>
    <w:rsid w:val="00F44651"/>
    <w:rsid w:val="00F56560"/>
    <w:rsid w:val="00F62A38"/>
    <w:rsid w:val="00F83472"/>
    <w:rsid w:val="00F90B9E"/>
    <w:rsid w:val="00FC2BCD"/>
    <w:rsid w:val="00FD649D"/>
    <w:rsid w:val="00FE260B"/>
    <w:rsid w:val="00FE2D5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C76B9"/>
    <w:pPr>
      <w:jc w:val="both"/>
    </w:pPr>
    <w:rPr>
      <w:sz w:val="24"/>
      <w:szCs w:val="24"/>
    </w:rPr>
  </w:style>
  <w:style w:type="paragraph" w:styleId="Heading1">
    <w:name w:val="heading 1"/>
    <w:basedOn w:val="Normal"/>
    <w:next w:val="Normal"/>
    <w:link w:val="Heading1Char"/>
    <w:uiPriority w:val="99"/>
    <w:qFormat/>
    <w:rsid w:val="00BC76B9"/>
    <w:pPr>
      <w:keepNext/>
      <w:pageBreakBefore/>
      <w:pBdr>
        <w:top w:val="single" w:sz="4" w:space="15" w:color="FFFFFF"/>
        <w:left w:val="single" w:sz="4" w:space="4" w:color="FFFFFF"/>
        <w:bottom w:val="single" w:sz="4" w:space="15" w:color="FFFFFF"/>
        <w:right w:val="single" w:sz="4" w:space="4" w:color="FFFFFF"/>
      </w:pBdr>
      <w:shd w:val="clear" w:color="auto" w:fill="E6E6E6"/>
      <w:spacing w:after="840" w:line="360" w:lineRule="auto"/>
      <w:ind w:left="113"/>
      <w:jc w:val="center"/>
      <w:textAlignment w:val="top"/>
      <w:outlineLvl w:val="0"/>
    </w:pPr>
    <w:rPr>
      <w:b/>
      <w:bCs/>
      <w:sz w:val="28"/>
    </w:rPr>
  </w:style>
  <w:style w:type="paragraph" w:styleId="Heading2">
    <w:name w:val="heading 2"/>
    <w:basedOn w:val="Normal"/>
    <w:next w:val="Normal"/>
    <w:link w:val="Heading2Char"/>
    <w:uiPriority w:val="99"/>
    <w:qFormat/>
    <w:rsid w:val="00BC76B9"/>
    <w:pPr>
      <w:keepNext/>
      <w:pageBreakBefore/>
      <w:spacing w:after="480"/>
      <w:jc w:val="center"/>
      <w:textAlignment w:val="top"/>
      <w:outlineLvl w:val="1"/>
    </w:pPr>
    <w:rPr>
      <w:b/>
      <w:bCs/>
      <w:caps/>
      <w:spacing w:val="20"/>
      <w:sz w:val="28"/>
      <w:szCs w:val="17"/>
    </w:rPr>
  </w:style>
  <w:style w:type="paragraph" w:styleId="Heading3">
    <w:name w:val="heading 3"/>
    <w:basedOn w:val="Normal"/>
    <w:next w:val="Normal"/>
    <w:link w:val="Heading3Char"/>
    <w:uiPriority w:val="99"/>
    <w:qFormat/>
    <w:rsid w:val="00BC76B9"/>
    <w:pPr>
      <w:keepNext/>
      <w:autoSpaceDE w:val="0"/>
      <w:autoSpaceDN w:val="0"/>
      <w:adjustRightInd w:val="0"/>
      <w:spacing w:before="240" w:after="60"/>
      <w:outlineLvl w:val="2"/>
    </w:pPr>
    <w:rPr>
      <w:rFonts w:cs="Arial"/>
      <w:b/>
      <w:bCs/>
      <w:sz w:val="22"/>
    </w:rPr>
  </w:style>
  <w:style w:type="paragraph" w:styleId="Heading4">
    <w:name w:val="heading 4"/>
    <w:basedOn w:val="Normal"/>
    <w:next w:val="Normal"/>
    <w:link w:val="Heading4Char"/>
    <w:uiPriority w:val="99"/>
    <w:qFormat/>
    <w:rsid w:val="00BC76B9"/>
    <w:pPr>
      <w:keepNext/>
      <w:spacing w:before="240"/>
      <w:jc w:val="left"/>
      <w:outlineLvl w:val="3"/>
    </w:pPr>
    <w:rPr>
      <w:b/>
      <w:bCs/>
      <w:sz w:val="22"/>
    </w:rPr>
  </w:style>
  <w:style w:type="paragraph" w:styleId="Heading5">
    <w:name w:val="heading 5"/>
    <w:basedOn w:val="Normal"/>
    <w:next w:val="Normal"/>
    <w:link w:val="Heading5Char"/>
    <w:uiPriority w:val="99"/>
    <w:qFormat/>
    <w:rsid w:val="00BC76B9"/>
    <w:pPr>
      <w:keepNext/>
      <w:autoSpaceDE w:val="0"/>
      <w:autoSpaceDN w:val="0"/>
      <w:adjustRightInd w:val="0"/>
      <w:spacing w:before="720" w:after="360"/>
      <w:jc w:val="center"/>
      <w:outlineLvl w:val="4"/>
    </w:pPr>
    <w:rPr>
      <w:rFonts w:cs="Arial"/>
      <w:b/>
      <w:bCs/>
      <w:sz w:val="28"/>
      <w:szCs w:val="20"/>
    </w:rPr>
  </w:style>
  <w:style w:type="paragraph" w:styleId="Heading6">
    <w:name w:val="heading 6"/>
    <w:basedOn w:val="Normal"/>
    <w:next w:val="Normal"/>
    <w:link w:val="Heading6Char"/>
    <w:uiPriority w:val="99"/>
    <w:qFormat/>
    <w:rsid w:val="00BC76B9"/>
    <w:pPr>
      <w:keepNext/>
      <w:outlineLvl w:val="5"/>
    </w:pPr>
    <w:rPr>
      <w:b/>
      <w:szCs w:val="20"/>
    </w:rPr>
  </w:style>
  <w:style w:type="paragraph" w:styleId="Heading7">
    <w:name w:val="heading 7"/>
    <w:basedOn w:val="Normal"/>
    <w:next w:val="Normal"/>
    <w:link w:val="Heading7Char"/>
    <w:uiPriority w:val="99"/>
    <w:qFormat/>
    <w:rsid w:val="00BC76B9"/>
    <w:pPr>
      <w:keepNext/>
      <w:outlineLvl w:val="6"/>
    </w:pPr>
    <w:rPr>
      <w:rFonts w:ascii="Arial" w:hAnsi="Arial" w:cs="Arial"/>
      <w:b/>
      <w:sz w:val="28"/>
    </w:rPr>
  </w:style>
  <w:style w:type="paragraph" w:styleId="Heading8">
    <w:name w:val="heading 8"/>
    <w:basedOn w:val="Normal"/>
    <w:next w:val="Normal"/>
    <w:link w:val="Heading8Char"/>
    <w:uiPriority w:val="99"/>
    <w:qFormat/>
    <w:rsid w:val="00BC76B9"/>
    <w:pPr>
      <w:keepNext/>
      <w:outlineLvl w:val="7"/>
    </w:pPr>
    <w:rPr>
      <w:b/>
      <w:color w:val="FF0000"/>
      <w:u w:val="single"/>
    </w:rPr>
  </w:style>
  <w:style w:type="paragraph" w:styleId="Heading9">
    <w:name w:val="heading 9"/>
    <w:basedOn w:val="Normal"/>
    <w:next w:val="Normal"/>
    <w:link w:val="Heading9Char"/>
    <w:uiPriority w:val="99"/>
    <w:qFormat/>
    <w:rsid w:val="00BC76B9"/>
    <w:pPr>
      <w:keepNext/>
      <w:jc w:val="center"/>
      <w:outlineLvl w:val="8"/>
    </w:pPr>
    <w:rPr>
      <w:b/>
      <w:bCs/>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character" w:customStyle="1" w:styleId="Nagwek1Znak">
    <w:name w:val="Nagłówek 1 Znak"/>
    <w:uiPriority w:val="99"/>
    <w:rsid w:val="00BC76B9"/>
    <w:rPr>
      <w:b/>
      <w:sz w:val="24"/>
      <w:shd w:val="clear" w:color="auto" w:fill="E6E6E6"/>
    </w:rPr>
  </w:style>
  <w:style w:type="character" w:customStyle="1" w:styleId="Nagwek2Znak1">
    <w:name w:val="Nagłówek 2 Znak1"/>
    <w:uiPriority w:val="99"/>
    <w:semiHidden/>
    <w:rsid w:val="00BC76B9"/>
    <w:rPr>
      <w:b/>
      <w:caps/>
      <w:spacing w:val="20"/>
      <w:sz w:val="17"/>
      <w:lang w:val="pl-PL" w:eastAsia="pl-PL"/>
    </w:rPr>
  </w:style>
  <w:style w:type="paragraph" w:styleId="BodyTextIndent">
    <w:name w:val="Body Text Indent"/>
    <w:basedOn w:val="Normal"/>
    <w:link w:val="BodyTextIndentChar"/>
    <w:uiPriority w:val="99"/>
    <w:semiHidden/>
    <w:rsid w:val="00BC76B9"/>
    <w:pPr>
      <w:spacing w:after="120"/>
      <w:ind w:firstLine="708"/>
      <w:textAlignment w:val="top"/>
    </w:pPr>
    <w:rPr>
      <w:rFonts w:ascii="Arial" w:hAnsi="Arial" w:cs="Arial"/>
      <w:szCs w:val="17"/>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customStyle="1" w:styleId="TekstpodstawowywcityZnak">
    <w:name w:val="Tekst podstawowy wcięty Znak"/>
    <w:uiPriority w:val="99"/>
    <w:semiHidden/>
    <w:rsid w:val="00BC76B9"/>
    <w:rPr>
      <w:rFonts w:ascii="Arial" w:hAnsi="Arial"/>
      <w:sz w:val="17"/>
      <w:lang w:val="pl-PL" w:eastAsia="pl-PL"/>
    </w:rPr>
  </w:style>
  <w:style w:type="paragraph" w:styleId="NormalWeb">
    <w:name w:val="Normal (Web)"/>
    <w:basedOn w:val="Normal"/>
    <w:uiPriority w:val="99"/>
    <w:semiHidden/>
    <w:rsid w:val="00BC76B9"/>
    <w:pPr>
      <w:spacing w:before="100" w:beforeAutospacing="1" w:after="100" w:afterAutospacing="1"/>
    </w:pPr>
  </w:style>
  <w:style w:type="paragraph" w:styleId="Footer">
    <w:name w:val="footer"/>
    <w:basedOn w:val="Normal"/>
    <w:link w:val="FooterChar"/>
    <w:uiPriority w:val="99"/>
    <w:semiHidden/>
    <w:rsid w:val="00BC76B9"/>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character" w:customStyle="1" w:styleId="StopkaZnak1">
    <w:name w:val="Stopka Znak1"/>
    <w:uiPriority w:val="99"/>
    <w:rsid w:val="00BC76B9"/>
    <w:rPr>
      <w:sz w:val="24"/>
      <w:lang w:val="pl-PL" w:eastAsia="pl-PL"/>
    </w:rPr>
  </w:style>
  <w:style w:type="character" w:styleId="PageNumber">
    <w:name w:val="page number"/>
    <w:basedOn w:val="DefaultParagraphFont"/>
    <w:uiPriority w:val="99"/>
    <w:semiHidden/>
    <w:rsid w:val="00BC76B9"/>
    <w:rPr>
      <w:rFonts w:cs="Times New Roman"/>
    </w:rPr>
  </w:style>
  <w:style w:type="paragraph" w:styleId="BodyText">
    <w:name w:val="Body Text"/>
    <w:basedOn w:val="Normal"/>
    <w:link w:val="BodyTextChar"/>
    <w:uiPriority w:val="99"/>
    <w:rsid w:val="00BC76B9"/>
    <w:pPr>
      <w:widowControl w:val="0"/>
      <w:autoSpaceDE w:val="0"/>
      <w:autoSpaceDN w:val="0"/>
      <w:adjustRightInd w:val="0"/>
      <w:spacing w:before="120"/>
    </w:pPr>
    <w:rPr>
      <w:bCs/>
      <w:szCs w:val="20"/>
    </w:rPr>
  </w:style>
  <w:style w:type="character" w:customStyle="1" w:styleId="BodyTextChar">
    <w:name w:val="Body Text Char"/>
    <w:basedOn w:val="DefaultParagraphFont"/>
    <w:link w:val="BodyText"/>
    <w:uiPriority w:val="99"/>
    <w:locked/>
    <w:rsid w:val="00BC76B9"/>
    <w:rPr>
      <w:rFonts w:cs="Times New Roman"/>
      <w:sz w:val="24"/>
    </w:rPr>
  </w:style>
  <w:style w:type="character" w:customStyle="1" w:styleId="TekstpodstawowyZnak1">
    <w:name w:val="Tekst podstawowy Znak1"/>
    <w:uiPriority w:val="99"/>
    <w:rsid w:val="00BC76B9"/>
    <w:rPr>
      <w:sz w:val="24"/>
      <w:lang w:val="pl-PL" w:eastAsia="pl-PL"/>
    </w:rPr>
  </w:style>
  <w:style w:type="paragraph" w:styleId="BodyText2">
    <w:name w:val="Body Text 2"/>
    <w:basedOn w:val="Normal"/>
    <w:link w:val="BodyText2Char"/>
    <w:uiPriority w:val="99"/>
    <w:semiHidden/>
    <w:rsid w:val="00BC76B9"/>
    <w:pPr>
      <w:autoSpaceDE w:val="0"/>
      <w:autoSpaceDN w:val="0"/>
      <w:adjustRightInd w:val="0"/>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Indent2">
    <w:name w:val="Body Text Indent 2"/>
    <w:basedOn w:val="Normal"/>
    <w:link w:val="BodyTextIndent2Char"/>
    <w:uiPriority w:val="99"/>
    <w:semiHidden/>
    <w:rsid w:val="00BC76B9"/>
    <w:pPr>
      <w:ind w:left="354"/>
    </w:pPr>
    <w:rPr>
      <w:lang w:val="en-US"/>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odyTextIndent3">
    <w:name w:val="Body Text Indent 3"/>
    <w:basedOn w:val="Normal"/>
    <w:link w:val="BodyTextIndent3Char"/>
    <w:uiPriority w:val="99"/>
    <w:semiHidden/>
    <w:rsid w:val="00BC76B9"/>
    <w:pPr>
      <w:ind w:left="424"/>
    </w:pPr>
    <w:rPr>
      <w:lang w:val="en-US"/>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FootnoteText">
    <w:name w:val="footnote text"/>
    <w:basedOn w:val="Normal"/>
    <w:link w:val="FootnoteTextChar"/>
    <w:uiPriority w:val="99"/>
    <w:semiHidden/>
    <w:rsid w:val="00BC76B9"/>
    <w:rPr>
      <w:sz w:val="20"/>
      <w:szCs w:val="20"/>
    </w:rPr>
  </w:style>
  <w:style w:type="character" w:customStyle="1" w:styleId="FootnoteTextChar">
    <w:name w:val="Footnote Text Char"/>
    <w:basedOn w:val="DefaultParagraphFont"/>
    <w:link w:val="FootnoteText"/>
    <w:uiPriority w:val="99"/>
    <w:semiHidden/>
    <w:locked/>
    <w:rsid w:val="00BC76B9"/>
    <w:rPr>
      <w:rFonts w:cs="Times New Roman"/>
      <w:lang w:val="pl-PL" w:eastAsia="pl-PL" w:bidi="ar-SA"/>
    </w:rPr>
  </w:style>
  <w:style w:type="character" w:styleId="FootnoteReference">
    <w:name w:val="footnote reference"/>
    <w:basedOn w:val="DefaultParagraphFont"/>
    <w:uiPriority w:val="99"/>
    <w:semiHidden/>
    <w:rsid w:val="00BC76B9"/>
    <w:rPr>
      <w:rFonts w:cs="Times New Roman"/>
      <w:vertAlign w:val="superscript"/>
    </w:rPr>
  </w:style>
  <w:style w:type="paragraph" w:styleId="BodyText3">
    <w:name w:val="Body Text 3"/>
    <w:basedOn w:val="Normal"/>
    <w:link w:val="BodyText3Char"/>
    <w:uiPriority w:val="99"/>
    <w:semiHidden/>
    <w:rsid w:val="00BC76B9"/>
    <w:rPr>
      <w:rFonts w:ascii="Arial" w:hAnsi="Arial"/>
      <w:sz w:val="28"/>
      <w:szCs w:val="20"/>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Header">
    <w:name w:val="header"/>
    <w:basedOn w:val="Normal"/>
    <w:link w:val="HeaderChar"/>
    <w:uiPriority w:val="99"/>
    <w:rsid w:val="00BC76B9"/>
    <w:pPr>
      <w:tabs>
        <w:tab w:val="center" w:pos="4536"/>
        <w:tab w:val="right" w:pos="9072"/>
      </w:tabs>
    </w:pPr>
  </w:style>
  <w:style w:type="character" w:customStyle="1" w:styleId="HeaderChar">
    <w:name w:val="Header Char"/>
    <w:basedOn w:val="DefaultParagraphFont"/>
    <w:link w:val="Header"/>
    <w:uiPriority w:val="99"/>
    <w:semiHidden/>
    <w:locked/>
    <w:rsid w:val="00281117"/>
    <w:rPr>
      <w:rFonts w:cs="Times New Roman"/>
      <w:sz w:val="24"/>
      <w:szCs w:val="24"/>
      <w:lang w:val="pl-PL" w:eastAsia="pl-PL" w:bidi="ar-SA"/>
    </w:rPr>
  </w:style>
  <w:style w:type="character" w:customStyle="1" w:styleId="NagwekZnak1">
    <w:name w:val="Nagłówek Znak1"/>
    <w:uiPriority w:val="99"/>
    <w:rsid w:val="00BC76B9"/>
    <w:rPr>
      <w:sz w:val="24"/>
      <w:lang w:val="pl-PL" w:eastAsia="pl-PL"/>
    </w:rPr>
  </w:style>
  <w:style w:type="character" w:customStyle="1" w:styleId="BezodstpwZnak">
    <w:name w:val="Bez odstępów Znak"/>
    <w:uiPriority w:val="99"/>
    <w:rsid w:val="00BC76B9"/>
    <w:rPr>
      <w:rFonts w:ascii="Calibri" w:hAnsi="Calibri"/>
      <w:sz w:val="22"/>
      <w:lang w:val="pl-PL" w:eastAsia="en-US"/>
    </w:rPr>
  </w:style>
  <w:style w:type="paragraph" w:customStyle="1" w:styleId="Kolorowalistaakcent11">
    <w:name w:val="Kolorowa lista — akcent 11"/>
    <w:basedOn w:val="Normal"/>
    <w:uiPriority w:val="99"/>
    <w:semiHidden/>
    <w:rsid w:val="00BC76B9"/>
    <w:pPr>
      <w:ind w:left="720" w:hanging="357"/>
      <w:contextualSpacing/>
    </w:pPr>
    <w:rPr>
      <w:rFonts w:ascii="Calibri" w:hAnsi="Calibri"/>
      <w:sz w:val="22"/>
      <w:szCs w:val="22"/>
      <w:lang w:eastAsia="en-US"/>
    </w:rPr>
  </w:style>
  <w:style w:type="paragraph" w:customStyle="1" w:styleId="Akapitzlist1">
    <w:name w:val="Akapit z listą1"/>
    <w:basedOn w:val="Normal"/>
    <w:uiPriority w:val="99"/>
    <w:semiHidden/>
    <w:rsid w:val="00BC76B9"/>
    <w:pPr>
      <w:spacing w:after="200" w:line="276" w:lineRule="auto"/>
      <w:ind w:left="720"/>
      <w:contextualSpacing/>
    </w:pPr>
    <w:rPr>
      <w:rFonts w:ascii="Calibri" w:hAnsi="Calibri"/>
      <w:sz w:val="22"/>
      <w:szCs w:val="22"/>
      <w:lang w:eastAsia="en-US"/>
    </w:rPr>
  </w:style>
  <w:style w:type="paragraph" w:customStyle="1" w:styleId="Akapitzlist11">
    <w:name w:val="Akapit z listą11"/>
    <w:basedOn w:val="Normal"/>
    <w:uiPriority w:val="99"/>
    <w:semiHidden/>
    <w:rsid w:val="00BC76B9"/>
    <w:pPr>
      <w:ind w:left="720"/>
      <w:contextualSpacing/>
    </w:pPr>
    <w:rPr>
      <w:rFonts w:ascii="Cambria" w:hAnsi="Cambria"/>
      <w:lang w:eastAsia="en-US"/>
    </w:rPr>
  </w:style>
  <w:style w:type="paragraph" w:customStyle="1" w:styleId="Zawartotabeli">
    <w:name w:val="Zawartość tabeli"/>
    <w:basedOn w:val="Normal"/>
    <w:uiPriority w:val="99"/>
    <w:semiHidden/>
    <w:rsid w:val="00BC76B9"/>
    <w:pPr>
      <w:widowControl w:val="0"/>
      <w:suppressLineNumbers/>
      <w:suppressAutoHyphens/>
    </w:pPr>
    <w:rPr>
      <w:kern w:val="1"/>
      <w:lang w:eastAsia="en-US"/>
    </w:rPr>
  </w:style>
  <w:style w:type="paragraph" w:customStyle="1" w:styleId="Standard">
    <w:name w:val="Standard"/>
    <w:uiPriority w:val="99"/>
    <w:semiHidden/>
    <w:rsid w:val="00BC76B9"/>
    <w:pPr>
      <w:suppressAutoHyphens/>
      <w:autoSpaceDN w:val="0"/>
      <w:spacing w:after="200" w:line="276" w:lineRule="auto"/>
      <w:textAlignment w:val="baseline"/>
    </w:pPr>
    <w:rPr>
      <w:rFonts w:ascii="Calibri" w:hAnsi="Calibri" w:cs="F"/>
      <w:kern w:val="3"/>
      <w:lang w:eastAsia="en-US"/>
    </w:rPr>
  </w:style>
  <w:style w:type="paragraph" w:styleId="BalloonText">
    <w:name w:val="Balloon Text"/>
    <w:basedOn w:val="Normal"/>
    <w:link w:val="BalloonTextChar"/>
    <w:uiPriority w:val="99"/>
    <w:semiHidden/>
    <w:rsid w:val="00BC76B9"/>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Pr>
      <w:rFonts w:cs="Times New Roman"/>
      <w:sz w:val="2"/>
    </w:rPr>
  </w:style>
  <w:style w:type="character" w:customStyle="1" w:styleId="TekstdymkaZnak1">
    <w:name w:val="Tekst dymka Znak1"/>
    <w:uiPriority w:val="99"/>
    <w:rsid w:val="00BC76B9"/>
    <w:rPr>
      <w:rFonts w:ascii="Tahoma" w:hAnsi="Tahoma"/>
      <w:sz w:val="16"/>
      <w:lang w:val="pl-PL" w:eastAsia="en-US"/>
    </w:rPr>
  </w:style>
  <w:style w:type="character" w:styleId="Hyperlink">
    <w:name w:val="Hyperlink"/>
    <w:basedOn w:val="DefaultParagraphFont"/>
    <w:uiPriority w:val="99"/>
    <w:semiHidden/>
    <w:rsid w:val="00BC76B9"/>
    <w:rPr>
      <w:rFonts w:cs="Times New Roman"/>
      <w:color w:val="0000FF"/>
      <w:u w:val="single"/>
    </w:rPr>
  </w:style>
  <w:style w:type="character" w:customStyle="1" w:styleId="NagwekZnak">
    <w:name w:val="Nagłówek Znak"/>
    <w:uiPriority w:val="99"/>
    <w:rsid w:val="00BC76B9"/>
    <w:rPr>
      <w:sz w:val="24"/>
    </w:rPr>
  </w:style>
  <w:style w:type="character" w:customStyle="1" w:styleId="TekstpodstawowyZnak">
    <w:name w:val="Tekst podstawowy Znak"/>
    <w:uiPriority w:val="99"/>
    <w:rsid w:val="00BC76B9"/>
    <w:rPr>
      <w:rFonts w:ascii="Times New Roman" w:hAnsi="Times New Roman"/>
      <w:sz w:val="24"/>
    </w:rPr>
  </w:style>
  <w:style w:type="character" w:customStyle="1" w:styleId="WymaganiaZnak">
    <w:name w:val="Wymagania Znak"/>
    <w:uiPriority w:val="99"/>
    <w:rsid w:val="00BC76B9"/>
    <w:rPr>
      <w:rFonts w:ascii="Calibri" w:hAnsi="Calibri"/>
      <w:i/>
      <w:sz w:val="24"/>
      <w:lang w:val="pl-PL" w:eastAsia="en-US"/>
    </w:rPr>
  </w:style>
  <w:style w:type="paragraph" w:customStyle="1" w:styleId="Tekstpodstawowy31">
    <w:name w:val="Tekst podstawowy 31"/>
    <w:basedOn w:val="Normal"/>
    <w:uiPriority w:val="99"/>
    <w:semiHidden/>
    <w:rsid w:val="00BC76B9"/>
    <w:pPr>
      <w:overflowPunct w:val="0"/>
      <w:autoSpaceDE w:val="0"/>
      <w:autoSpaceDN w:val="0"/>
      <w:adjustRightInd w:val="0"/>
      <w:textAlignment w:val="baseline"/>
    </w:pPr>
    <w:rPr>
      <w:szCs w:val="20"/>
      <w:lang w:val="fr-FR"/>
    </w:rPr>
  </w:style>
  <w:style w:type="paragraph" w:customStyle="1" w:styleId="Tabela">
    <w:name w:val="Tabela"/>
    <w:basedOn w:val="Normal"/>
    <w:uiPriority w:val="99"/>
    <w:rsid w:val="00BC76B9"/>
    <w:pPr>
      <w:widowControl w:val="0"/>
      <w:autoSpaceDE w:val="0"/>
      <w:autoSpaceDN w:val="0"/>
      <w:adjustRightInd w:val="0"/>
      <w:spacing w:before="60"/>
    </w:pPr>
    <w:rPr>
      <w:sz w:val="20"/>
      <w:szCs w:val="20"/>
    </w:rPr>
  </w:style>
  <w:style w:type="paragraph" w:customStyle="1" w:styleId="Gwkatabeli">
    <w:name w:val="Główka tabeli"/>
    <w:basedOn w:val="Normal"/>
    <w:uiPriority w:val="99"/>
    <w:semiHidden/>
    <w:rsid w:val="00BC76B9"/>
    <w:pPr>
      <w:spacing w:before="40" w:after="40"/>
      <w:jc w:val="center"/>
    </w:pPr>
    <w:rPr>
      <w:sz w:val="18"/>
      <w:szCs w:val="18"/>
    </w:rPr>
  </w:style>
  <w:style w:type="paragraph" w:customStyle="1" w:styleId="Normalnywcity11">
    <w:name w:val="Normalny wcięty 11"/>
    <w:basedOn w:val="Normal"/>
    <w:uiPriority w:val="99"/>
    <w:rsid w:val="00BC76B9"/>
    <w:pPr>
      <w:ind w:firstLine="284"/>
    </w:pPr>
    <w:rPr>
      <w:sz w:val="22"/>
      <w:szCs w:val="22"/>
    </w:rPr>
  </w:style>
  <w:style w:type="paragraph" w:customStyle="1" w:styleId="Tytuobiektu">
    <w:name w:val="Tytuł obiektu"/>
    <w:basedOn w:val="Normal"/>
    <w:uiPriority w:val="99"/>
    <w:semiHidden/>
    <w:rsid w:val="00BC76B9"/>
    <w:pPr>
      <w:keepNext/>
      <w:widowControl w:val="0"/>
      <w:spacing w:before="240" w:after="120" w:line="360" w:lineRule="auto"/>
      <w:outlineLvl w:val="3"/>
    </w:pPr>
    <w:rPr>
      <w:sz w:val="20"/>
      <w:szCs w:val="20"/>
    </w:rPr>
  </w:style>
  <w:style w:type="paragraph" w:styleId="NoSpacing">
    <w:name w:val="No Spacing"/>
    <w:link w:val="NoSpacingChar"/>
    <w:uiPriority w:val="99"/>
    <w:qFormat/>
    <w:rsid w:val="00BC76B9"/>
    <w:pPr>
      <w:pBdr>
        <w:top w:val="single" w:sz="4" w:space="1" w:color="D9D9D9"/>
        <w:left w:val="single" w:sz="4" w:space="4" w:color="D9D9D9"/>
        <w:bottom w:val="single" w:sz="4" w:space="1" w:color="D9D9D9"/>
        <w:right w:val="single" w:sz="4" w:space="4" w:color="D9D9D9"/>
      </w:pBdr>
      <w:shd w:val="clear" w:color="auto" w:fill="D9D9D9"/>
      <w:spacing w:before="120" w:after="120"/>
    </w:pPr>
    <w:rPr>
      <w:b/>
      <w:i/>
      <w:color w:val="4F81BD"/>
      <w:sz w:val="24"/>
    </w:rPr>
  </w:style>
  <w:style w:type="character" w:customStyle="1" w:styleId="NoSpacingChar">
    <w:name w:val="No Spacing Char"/>
    <w:link w:val="NoSpacing"/>
    <w:uiPriority w:val="99"/>
    <w:locked/>
    <w:rsid w:val="00BC76B9"/>
    <w:rPr>
      <w:b/>
      <w:i/>
      <w:color w:val="4F81BD"/>
      <w:sz w:val="22"/>
      <w:shd w:val="clear" w:color="auto" w:fill="D9D9D9"/>
      <w:lang w:val="pl-PL" w:eastAsia="pl-PL"/>
    </w:rPr>
  </w:style>
  <w:style w:type="character" w:styleId="Strong">
    <w:name w:val="Strong"/>
    <w:basedOn w:val="DefaultParagraphFont"/>
    <w:uiPriority w:val="99"/>
    <w:qFormat/>
    <w:rsid w:val="00BC76B9"/>
    <w:rPr>
      <w:rFonts w:cs="Times New Roman"/>
      <w:b/>
    </w:rPr>
  </w:style>
  <w:style w:type="paragraph" w:customStyle="1" w:styleId="Punktacja">
    <w:name w:val="Punktacja"/>
    <w:basedOn w:val="Normal"/>
    <w:uiPriority w:val="99"/>
    <w:rsid w:val="00BC76B9"/>
  </w:style>
  <w:style w:type="character" w:customStyle="1" w:styleId="OpcjeZnak">
    <w:name w:val="Opcje Znak"/>
    <w:uiPriority w:val="99"/>
    <w:rsid w:val="00BC76B9"/>
    <w:rPr>
      <w:sz w:val="24"/>
      <w:lang w:val="pl-PL" w:eastAsia="pl-PL"/>
    </w:rPr>
  </w:style>
  <w:style w:type="paragraph" w:styleId="HTMLPreformatted">
    <w:name w:val="HTML Preformatted"/>
    <w:basedOn w:val="Normal"/>
    <w:link w:val="HTMLPreformattedChar"/>
    <w:uiPriority w:val="99"/>
    <w:semiHidden/>
    <w:rsid w:val="00BC7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character" w:customStyle="1" w:styleId="HTML-wstpniesformatowanyZnak">
    <w:name w:val="HTML - wstępnie sformatowany Znak"/>
    <w:uiPriority w:val="99"/>
    <w:rsid w:val="00BC76B9"/>
    <w:rPr>
      <w:rFonts w:ascii="Courier New" w:hAnsi="Courier New"/>
      <w:lang w:val="pl-PL" w:eastAsia="pl-PL"/>
    </w:rPr>
  </w:style>
  <w:style w:type="paragraph" w:styleId="PlainText">
    <w:name w:val="Plain Text"/>
    <w:basedOn w:val="Normal"/>
    <w:link w:val="PlainTextChar"/>
    <w:uiPriority w:val="99"/>
    <w:semiHidden/>
    <w:rsid w:val="00BC76B9"/>
    <w:rPr>
      <w:rFonts w:ascii="Courier New" w:hAnsi="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customStyle="1" w:styleId="BodyText31">
    <w:name w:val="Body Text 31"/>
    <w:basedOn w:val="Normal"/>
    <w:uiPriority w:val="99"/>
    <w:semiHidden/>
    <w:rsid w:val="00BC76B9"/>
    <w:pPr>
      <w:widowControl w:val="0"/>
    </w:pPr>
    <w:rPr>
      <w:szCs w:val="20"/>
    </w:rPr>
  </w:style>
  <w:style w:type="paragraph" w:customStyle="1" w:styleId="BodyText21">
    <w:name w:val="Body Text 21"/>
    <w:basedOn w:val="Normal"/>
    <w:uiPriority w:val="99"/>
    <w:semiHidden/>
    <w:rsid w:val="00BC76B9"/>
    <w:pPr>
      <w:widowControl w:val="0"/>
      <w:overflowPunct w:val="0"/>
      <w:autoSpaceDE w:val="0"/>
      <w:autoSpaceDN w:val="0"/>
      <w:adjustRightInd w:val="0"/>
      <w:jc w:val="center"/>
      <w:textAlignment w:val="baseline"/>
    </w:pPr>
    <w:rPr>
      <w:b/>
      <w:sz w:val="28"/>
      <w:szCs w:val="20"/>
      <w:lang w:eastAsia="en-US"/>
    </w:rPr>
  </w:style>
  <w:style w:type="paragraph" w:styleId="TOC1">
    <w:name w:val="toc 1"/>
    <w:basedOn w:val="Normal"/>
    <w:next w:val="Normal"/>
    <w:autoRedefine/>
    <w:uiPriority w:val="99"/>
    <w:semiHidden/>
    <w:rsid w:val="00BC76B9"/>
    <w:pPr>
      <w:spacing w:before="120" w:after="120"/>
      <w:jc w:val="left"/>
    </w:pPr>
    <w:rPr>
      <w:b/>
      <w:bCs/>
      <w:caps/>
      <w:sz w:val="20"/>
      <w:szCs w:val="20"/>
    </w:rPr>
  </w:style>
  <w:style w:type="paragraph" w:styleId="TOC2">
    <w:name w:val="toc 2"/>
    <w:basedOn w:val="Normal"/>
    <w:next w:val="Normal"/>
    <w:autoRedefine/>
    <w:uiPriority w:val="99"/>
    <w:semiHidden/>
    <w:rsid w:val="00BC76B9"/>
    <w:pPr>
      <w:ind w:left="240"/>
      <w:jc w:val="left"/>
    </w:pPr>
    <w:rPr>
      <w:smallCaps/>
      <w:sz w:val="20"/>
      <w:szCs w:val="20"/>
    </w:rPr>
  </w:style>
  <w:style w:type="paragraph" w:styleId="TOC3">
    <w:name w:val="toc 3"/>
    <w:basedOn w:val="Normal"/>
    <w:next w:val="Normal"/>
    <w:autoRedefine/>
    <w:uiPriority w:val="99"/>
    <w:semiHidden/>
    <w:rsid w:val="00BC76B9"/>
    <w:pPr>
      <w:ind w:left="480"/>
      <w:jc w:val="left"/>
    </w:pPr>
    <w:rPr>
      <w:i/>
      <w:iCs/>
      <w:sz w:val="20"/>
      <w:szCs w:val="20"/>
    </w:rPr>
  </w:style>
  <w:style w:type="paragraph" w:styleId="TOC4">
    <w:name w:val="toc 4"/>
    <w:basedOn w:val="Normal"/>
    <w:next w:val="Normal"/>
    <w:autoRedefine/>
    <w:uiPriority w:val="99"/>
    <w:semiHidden/>
    <w:rsid w:val="00BC76B9"/>
    <w:pPr>
      <w:ind w:left="720"/>
      <w:jc w:val="left"/>
    </w:pPr>
    <w:rPr>
      <w:sz w:val="18"/>
      <w:szCs w:val="18"/>
    </w:rPr>
  </w:style>
  <w:style w:type="paragraph" w:styleId="TOC5">
    <w:name w:val="toc 5"/>
    <w:basedOn w:val="Normal"/>
    <w:next w:val="Normal"/>
    <w:autoRedefine/>
    <w:uiPriority w:val="99"/>
    <w:semiHidden/>
    <w:rsid w:val="00BC76B9"/>
    <w:pPr>
      <w:ind w:left="960"/>
      <w:jc w:val="left"/>
    </w:pPr>
    <w:rPr>
      <w:sz w:val="18"/>
      <w:szCs w:val="18"/>
    </w:rPr>
  </w:style>
  <w:style w:type="paragraph" w:styleId="TOC6">
    <w:name w:val="toc 6"/>
    <w:basedOn w:val="Normal"/>
    <w:next w:val="Normal"/>
    <w:autoRedefine/>
    <w:uiPriority w:val="99"/>
    <w:semiHidden/>
    <w:rsid w:val="00BC76B9"/>
    <w:pPr>
      <w:ind w:left="1200"/>
      <w:jc w:val="left"/>
    </w:pPr>
    <w:rPr>
      <w:sz w:val="18"/>
      <w:szCs w:val="18"/>
    </w:rPr>
  </w:style>
  <w:style w:type="paragraph" w:styleId="TOC7">
    <w:name w:val="toc 7"/>
    <w:basedOn w:val="Normal"/>
    <w:next w:val="Normal"/>
    <w:autoRedefine/>
    <w:uiPriority w:val="99"/>
    <w:semiHidden/>
    <w:rsid w:val="00BC76B9"/>
    <w:pPr>
      <w:ind w:left="1440"/>
      <w:jc w:val="left"/>
    </w:pPr>
    <w:rPr>
      <w:sz w:val="18"/>
      <w:szCs w:val="18"/>
    </w:rPr>
  </w:style>
  <w:style w:type="paragraph" w:styleId="TOC8">
    <w:name w:val="toc 8"/>
    <w:basedOn w:val="Normal"/>
    <w:next w:val="Normal"/>
    <w:autoRedefine/>
    <w:uiPriority w:val="99"/>
    <w:semiHidden/>
    <w:rsid w:val="00BC76B9"/>
    <w:pPr>
      <w:ind w:left="1680"/>
      <w:jc w:val="left"/>
    </w:pPr>
    <w:rPr>
      <w:sz w:val="18"/>
      <w:szCs w:val="18"/>
    </w:rPr>
  </w:style>
  <w:style w:type="paragraph" w:styleId="TOC9">
    <w:name w:val="toc 9"/>
    <w:basedOn w:val="Normal"/>
    <w:next w:val="Normal"/>
    <w:autoRedefine/>
    <w:uiPriority w:val="99"/>
    <w:semiHidden/>
    <w:rsid w:val="00BC76B9"/>
    <w:pPr>
      <w:ind w:left="1920"/>
      <w:jc w:val="left"/>
    </w:pPr>
    <w:rPr>
      <w:sz w:val="18"/>
      <w:szCs w:val="18"/>
    </w:rPr>
  </w:style>
  <w:style w:type="paragraph" w:customStyle="1" w:styleId="BBCText">
    <w:name w:val="BBCText"/>
    <w:uiPriority w:val="99"/>
    <w:semiHidden/>
    <w:rsid w:val="00BC76B9"/>
    <w:pPr>
      <w:widowControl w:val="0"/>
    </w:pPr>
    <w:rPr>
      <w:rFonts w:eastAsia="SimSun"/>
      <w:sz w:val="24"/>
      <w:szCs w:val="20"/>
      <w:lang w:val="en-GB"/>
    </w:rPr>
  </w:style>
  <w:style w:type="paragraph" w:styleId="CommentText">
    <w:name w:val="annotation text"/>
    <w:basedOn w:val="Normal"/>
    <w:link w:val="CommentTextChar"/>
    <w:uiPriority w:val="99"/>
    <w:semiHidden/>
    <w:rsid w:val="00BC76B9"/>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BC76B9"/>
    <w:rPr>
      <w:b/>
      <w:bCs/>
    </w:rPr>
  </w:style>
  <w:style w:type="character" w:customStyle="1" w:styleId="CommentSubjectChar">
    <w:name w:val="Comment Subject Char"/>
    <w:basedOn w:val="CommentTextChar"/>
    <w:link w:val="CommentSubject"/>
    <w:uiPriority w:val="99"/>
    <w:semiHidden/>
    <w:locked/>
    <w:rPr>
      <w:b/>
      <w:bCs/>
    </w:rPr>
  </w:style>
  <w:style w:type="paragraph" w:customStyle="1" w:styleId="Default">
    <w:name w:val="Default"/>
    <w:uiPriority w:val="99"/>
    <w:rsid w:val="00BC76B9"/>
    <w:pPr>
      <w:autoSpaceDE w:val="0"/>
      <w:autoSpaceDN w:val="0"/>
      <w:adjustRightInd w:val="0"/>
    </w:pPr>
    <w:rPr>
      <w:color w:val="000000"/>
      <w:sz w:val="24"/>
      <w:szCs w:val="24"/>
    </w:rPr>
  </w:style>
  <w:style w:type="character" w:customStyle="1" w:styleId="Nagwek3Znak">
    <w:name w:val="Nagłówek 3 Znak"/>
    <w:uiPriority w:val="99"/>
    <w:locked/>
    <w:rsid w:val="00BC76B9"/>
    <w:rPr>
      <w:b/>
      <w:sz w:val="24"/>
      <w:lang w:val="pl-PL" w:eastAsia="pl-PL"/>
    </w:rPr>
  </w:style>
  <w:style w:type="paragraph" w:styleId="Date">
    <w:name w:val="Date"/>
    <w:basedOn w:val="Normal"/>
    <w:next w:val="Normal"/>
    <w:link w:val="DateChar"/>
    <w:uiPriority w:val="99"/>
    <w:semiHidden/>
    <w:rsid w:val="00BC76B9"/>
  </w:style>
  <w:style w:type="character" w:customStyle="1" w:styleId="DateChar">
    <w:name w:val="Date Char"/>
    <w:basedOn w:val="DefaultParagraphFont"/>
    <w:link w:val="Date"/>
    <w:uiPriority w:val="99"/>
    <w:semiHidden/>
    <w:locked/>
    <w:rPr>
      <w:rFonts w:cs="Times New Roman"/>
      <w:sz w:val="24"/>
      <w:szCs w:val="24"/>
    </w:rPr>
  </w:style>
  <w:style w:type="paragraph" w:styleId="HTMLAddress">
    <w:name w:val="HTML Address"/>
    <w:basedOn w:val="Normal"/>
    <w:link w:val="HTMLAddressChar"/>
    <w:uiPriority w:val="99"/>
    <w:semiHidden/>
    <w:rsid w:val="00BC76B9"/>
    <w:rPr>
      <w:i/>
      <w:iCs/>
    </w:rPr>
  </w:style>
  <w:style w:type="character" w:customStyle="1" w:styleId="HTMLAddressChar">
    <w:name w:val="HTML Address Char"/>
    <w:basedOn w:val="DefaultParagraphFont"/>
    <w:link w:val="HTMLAddress"/>
    <w:uiPriority w:val="99"/>
    <w:semiHidden/>
    <w:locked/>
    <w:rPr>
      <w:rFonts w:cs="Times New Roman"/>
      <w:i/>
      <w:iCs/>
      <w:sz w:val="24"/>
      <w:szCs w:val="24"/>
    </w:rPr>
  </w:style>
  <w:style w:type="character" w:styleId="HTMLSample">
    <w:name w:val="HTML Sample"/>
    <w:basedOn w:val="DefaultParagraphFont"/>
    <w:uiPriority w:val="99"/>
    <w:semiHidden/>
    <w:rsid w:val="00BC76B9"/>
    <w:rPr>
      <w:rFonts w:ascii="Courier New" w:hAnsi="Courier New" w:cs="Times New Roman"/>
    </w:rPr>
  </w:style>
  <w:style w:type="character" w:styleId="HTMLTypewriter">
    <w:name w:val="HTML Typewriter"/>
    <w:basedOn w:val="DefaultParagraphFont"/>
    <w:uiPriority w:val="99"/>
    <w:semiHidden/>
    <w:rsid w:val="00BC76B9"/>
    <w:rPr>
      <w:rFonts w:ascii="Courier New" w:hAnsi="Courier New" w:cs="Times New Roman"/>
      <w:sz w:val="20"/>
    </w:rPr>
  </w:style>
  <w:style w:type="paragraph" w:styleId="List">
    <w:name w:val="List"/>
    <w:basedOn w:val="Normal"/>
    <w:uiPriority w:val="99"/>
    <w:semiHidden/>
    <w:rsid w:val="00BC76B9"/>
    <w:pPr>
      <w:ind w:left="360" w:hanging="360"/>
    </w:pPr>
  </w:style>
  <w:style w:type="paragraph" w:styleId="ListContinue">
    <w:name w:val="List Continue"/>
    <w:basedOn w:val="Normal"/>
    <w:uiPriority w:val="99"/>
    <w:semiHidden/>
    <w:rsid w:val="00BC76B9"/>
    <w:pPr>
      <w:spacing w:after="120"/>
      <w:ind w:left="360"/>
    </w:pPr>
  </w:style>
  <w:style w:type="paragraph" w:styleId="ListContinue2">
    <w:name w:val="List Continue 2"/>
    <w:basedOn w:val="Normal"/>
    <w:uiPriority w:val="99"/>
    <w:semiHidden/>
    <w:rsid w:val="00BC76B9"/>
    <w:pPr>
      <w:spacing w:after="120"/>
      <w:ind w:left="720"/>
    </w:pPr>
  </w:style>
  <w:style w:type="paragraph" w:styleId="ListContinue3">
    <w:name w:val="List Continue 3"/>
    <w:basedOn w:val="Normal"/>
    <w:uiPriority w:val="99"/>
    <w:semiHidden/>
    <w:rsid w:val="00BC76B9"/>
    <w:pPr>
      <w:spacing w:after="120"/>
      <w:ind w:left="1080"/>
    </w:pPr>
  </w:style>
  <w:style w:type="paragraph" w:styleId="ListContinue4">
    <w:name w:val="List Continue 4"/>
    <w:basedOn w:val="Normal"/>
    <w:uiPriority w:val="99"/>
    <w:semiHidden/>
    <w:rsid w:val="00BC76B9"/>
    <w:pPr>
      <w:spacing w:after="120"/>
      <w:ind w:left="1440"/>
    </w:pPr>
  </w:style>
  <w:style w:type="paragraph" w:styleId="ListContinue5">
    <w:name w:val="List Continue 5"/>
    <w:basedOn w:val="Normal"/>
    <w:uiPriority w:val="99"/>
    <w:semiHidden/>
    <w:rsid w:val="00BC76B9"/>
    <w:pPr>
      <w:spacing w:after="120"/>
      <w:ind w:left="1800"/>
    </w:pPr>
  </w:style>
  <w:style w:type="paragraph" w:styleId="List2">
    <w:name w:val="List 2"/>
    <w:basedOn w:val="Normal"/>
    <w:uiPriority w:val="99"/>
    <w:semiHidden/>
    <w:rsid w:val="00BC76B9"/>
    <w:pPr>
      <w:ind w:left="720" w:hanging="360"/>
    </w:pPr>
  </w:style>
  <w:style w:type="paragraph" w:styleId="List3">
    <w:name w:val="List 3"/>
    <w:basedOn w:val="Normal"/>
    <w:uiPriority w:val="99"/>
    <w:semiHidden/>
    <w:rsid w:val="00BC76B9"/>
    <w:pPr>
      <w:ind w:left="1080" w:hanging="360"/>
    </w:pPr>
  </w:style>
  <w:style w:type="paragraph" w:styleId="List4">
    <w:name w:val="List 4"/>
    <w:basedOn w:val="Normal"/>
    <w:uiPriority w:val="99"/>
    <w:semiHidden/>
    <w:rsid w:val="00BC76B9"/>
    <w:pPr>
      <w:ind w:left="1440" w:hanging="360"/>
    </w:pPr>
  </w:style>
  <w:style w:type="paragraph" w:styleId="List5">
    <w:name w:val="List 5"/>
    <w:basedOn w:val="Normal"/>
    <w:uiPriority w:val="99"/>
    <w:semiHidden/>
    <w:rsid w:val="00BC76B9"/>
    <w:pPr>
      <w:ind w:left="1800" w:hanging="360"/>
    </w:pPr>
  </w:style>
  <w:style w:type="paragraph" w:styleId="ListNumber">
    <w:name w:val="List Number"/>
    <w:basedOn w:val="Normal"/>
    <w:uiPriority w:val="99"/>
    <w:semiHidden/>
    <w:rsid w:val="00BC76B9"/>
    <w:pPr>
      <w:numPr>
        <w:numId w:val="11"/>
      </w:numPr>
    </w:pPr>
  </w:style>
  <w:style w:type="paragraph" w:styleId="ListNumber2">
    <w:name w:val="List Number 2"/>
    <w:basedOn w:val="Normal"/>
    <w:uiPriority w:val="99"/>
    <w:semiHidden/>
    <w:rsid w:val="00BC76B9"/>
    <w:pPr>
      <w:numPr>
        <w:numId w:val="12"/>
      </w:numPr>
    </w:pPr>
  </w:style>
  <w:style w:type="paragraph" w:styleId="ListNumber3">
    <w:name w:val="List Number 3"/>
    <w:basedOn w:val="Normal"/>
    <w:uiPriority w:val="99"/>
    <w:semiHidden/>
    <w:rsid w:val="00BC76B9"/>
    <w:pPr>
      <w:numPr>
        <w:numId w:val="13"/>
      </w:numPr>
    </w:pPr>
  </w:style>
  <w:style w:type="paragraph" w:styleId="ListNumber4">
    <w:name w:val="List Number 4"/>
    <w:basedOn w:val="Normal"/>
    <w:uiPriority w:val="99"/>
    <w:semiHidden/>
    <w:rsid w:val="00BC76B9"/>
    <w:pPr>
      <w:numPr>
        <w:numId w:val="14"/>
      </w:numPr>
    </w:pPr>
  </w:style>
  <w:style w:type="paragraph" w:styleId="ListNumber5">
    <w:name w:val="List Number 5"/>
    <w:basedOn w:val="Normal"/>
    <w:uiPriority w:val="99"/>
    <w:semiHidden/>
    <w:rsid w:val="00BC76B9"/>
    <w:pPr>
      <w:numPr>
        <w:numId w:val="15"/>
      </w:numPr>
    </w:pPr>
  </w:style>
  <w:style w:type="paragraph" w:styleId="ListBullet">
    <w:name w:val="List Bullet"/>
    <w:basedOn w:val="Normal"/>
    <w:uiPriority w:val="99"/>
    <w:semiHidden/>
    <w:rsid w:val="00BC76B9"/>
    <w:pPr>
      <w:numPr>
        <w:numId w:val="16"/>
      </w:numPr>
    </w:pPr>
  </w:style>
  <w:style w:type="paragraph" w:styleId="ListBullet2">
    <w:name w:val="List Bullet 2"/>
    <w:basedOn w:val="Normal"/>
    <w:uiPriority w:val="99"/>
    <w:semiHidden/>
    <w:rsid w:val="00BC76B9"/>
    <w:pPr>
      <w:numPr>
        <w:numId w:val="17"/>
      </w:numPr>
    </w:pPr>
  </w:style>
  <w:style w:type="paragraph" w:styleId="ListBullet3">
    <w:name w:val="List Bullet 3"/>
    <w:basedOn w:val="Normal"/>
    <w:uiPriority w:val="99"/>
    <w:semiHidden/>
    <w:rsid w:val="00BC76B9"/>
    <w:pPr>
      <w:numPr>
        <w:numId w:val="18"/>
      </w:numPr>
    </w:pPr>
  </w:style>
  <w:style w:type="paragraph" w:styleId="ListBullet4">
    <w:name w:val="List Bullet 4"/>
    <w:basedOn w:val="Normal"/>
    <w:uiPriority w:val="99"/>
    <w:semiHidden/>
    <w:rsid w:val="00BC76B9"/>
    <w:pPr>
      <w:numPr>
        <w:numId w:val="19"/>
      </w:numPr>
    </w:pPr>
  </w:style>
  <w:style w:type="paragraph" w:styleId="ListBullet5">
    <w:name w:val="List Bullet 5"/>
    <w:basedOn w:val="Normal"/>
    <w:uiPriority w:val="99"/>
    <w:semiHidden/>
    <w:rsid w:val="00BC76B9"/>
    <w:pPr>
      <w:numPr>
        <w:numId w:val="20"/>
      </w:numPr>
    </w:pPr>
  </w:style>
  <w:style w:type="paragraph" w:styleId="NoteHeading">
    <w:name w:val="Note Heading"/>
    <w:basedOn w:val="Normal"/>
    <w:next w:val="Normal"/>
    <w:link w:val="NoteHeadingChar"/>
    <w:uiPriority w:val="99"/>
    <w:semiHidden/>
    <w:rsid w:val="00BC76B9"/>
  </w:style>
  <w:style w:type="character" w:customStyle="1" w:styleId="NoteHeadingChar">
    <w:name w:val="Note Heading Char"/>
    <w:basedOn w:val="DefaultParagraphFont"/>
    <w:link w:val="NoteHeading"/>
    <w:uiPriority w:val="99"/>
    <w:semiHidden/>
    <w:locked/>
    <w:rPr>
      <w:rFonts w:cs="Times New Roman"/>
      <w:sz w:val="24"/>
      <w:szCs w:val="24"/>
    </w:rPr>
  </w:style>
  <w:style w:type="paragraph" w:styleId="MessageHeader">
    <w:name w:val="Message Header"/>
    <w:basedOn w:val="Normal"/>
    <w:link w:val="MessageHeaderChar"/>
    <w:uiPriority w:val="99"/>
    <w:semiHidden/>
    <w:rsid w:val="00BC76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Pr>
      <w:rFonts w:ascii="Cambria" w:hAnsi="Cambria" w:cs="Times New Roman"/>
      <w:sz w:val="24"/>
      <w:szCs w:val="24"/>
      <w:shd w:val="pct20" w:color="auto" w:fill="auto"/>
    </w:rPr>
  </w:style>
  <w:style w:type="paragraph" w:styleId="Signature">
    <w:name w:val="Signature"/>
    <w:basedOn w:val="Normal"/>
    <w:link w:val="SignatureChar"/>
    <w:uiPriority w:val="99"/>
    <w:semiHidden/>
    <w:rsid w:val="00BC76B9"/>
    <w:pPr>
      <w:ind w:left="4320"/>
    </w:pPr>
  </w:style>
  <w:style w:type="character" w:customStyle="1" w:styleId="SignatureChar">
    <w:name w:val="Signature Char"/>
    <w:basedOn w:val="DefaultParagraphFont"/>
    <w:link w:val="Signature"/>
    <w:uiPriority w:val="99"/>
    <w:semiHidden/>
    <w:locked/>
    <w:rPr>
      <w:rFonts w:cs="Times New Roman"/>
      <w:sz w:val="24"/>
      <w:szCs w:val="24"/>
    </w:rPr>
  </w:style>
  <w:style w:type="paragraph" w:styleId="E-mailSignature">
    <w:name w:val="E-mail Signature"/>
    <w:basedOn w:val="Normal"/>
    <w:link w:val="E-mailSignatureChar"/>
    <w:uiPriority w:val="99"/>
    <w:semiHidden/>
    <w:rsid w:val="00BC76B9"/>
  </w:style>
  <w:style w:type="character" w:customStyle="1" w:styleId="E-mailSignatureChar">
    <w:name w:val="E-mail Signature Char"/>
    <w:basedOn w:val="DefaultParagraphFont"/>
    <w:link w:val="E-mailSignature"/>
    <w:uiPriority w:val="99"/>
    <w:semiHidden/>
    <w:locked/>
    <w:rPr>
      <w:rFonts w:cs="Times New Roman"/>
      <w:sz w:val="24"/>
      <w:szCs w:val="24"/>
    </w:rPr>
  </w:style>
  <w:style w:type="paragraph" w:styleId="Subtitle">
    <w:name w:val="Subtitle"/>
    <w:basedOn w:val="Normal"/>
    <w:link w:val="SubtitleChar"/>
    <w:uiPriority w:val="99"/>
    <w:qFormat/>
    <w:rsid w:val="00BC76B9"/>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paragraph" w:styleId="BlockText">
    <w:name w:val="Block Text"/>
    <w:basedOn w:val="Normal"/>
    <w:uiPriority w:val="99"/>
    <w:semiHidden/>
    <w:rsid w:val="00BC76B9"/>
    <w:pPr>
      <w:spacing w:after="120"/>
      <w:ind w:left="1440" w:right="1440"/>
    </w:pPr>
  </w:style>
  <w:style w:type="paragraph" w:styleId="BodyTextFirstIndent">
    <w:name w:val="Body Text First Indent"/>
    <w:basedOn w:val="BodyText"/>
    <w:link w:val="BodyTextFirstIndentChar"/>
    <w:uiPriority w:val="99"/>
    <w:semiHidden/>
    <w:rsid w:val="00BC76B9"/>
    <w:pPr>
      <w:autoSpaceDE/>
      <w:autoSpaceDN/>
      <w:adjustRightInd/>
      <w:spacing w:after="120"/>
      <w:ind w:firstLine="210"/>
      <w:jc w:val="left"/>
    </w:pPr>
    <w:rPr>
      <w:b/>
      <w:bCs w:val="0"/>
      <w:szCs w:val="24"/>
    </w:rPr>
  </w:style>
  <w:style w:type="character" w:customStyle="1" w:styleId="BodyTextFirstIndentChar">
    <w:name w:val="Body Text First Indent Char"/>
    <w:basedOn w:val="BodyTextChar"/>
    <w:link w:val="BodyTextFirstIndent"/>
    <w:uiPriority w:val="99"/>
    <w:semiHidden/>
    <w:locked/>
    <w:rPr>
      <w:szCs w:val="24"/>
    </w:rPr>
  </w:style>
  <w:style w:type="paragraph" w:styleId="BodyTextFirstIndent2">
    <w:name w:val="Body Text First Indent 2"/>
    <w:basedOn w:val="BodyTextIndent"/>
    <w:link w:val="BodyTextFirstIndent2Char"/>
    <w:uiPriority w:val="99"/>
    <w:semiHidden/>
    <w:rsid w:val="00BC76B9"/>
    <w:pPr>
      <w:ind w:left="360" w:firstLine="210"/>
      <w:jc w:val="left"/>
      <w:textAlignment w:val="auto"/>
    </w:pPr>
    <w:rPr>
      <w:rFonts w:ascii="Times New Roman" w:hAnsi="Times New Roman" w:cs="Times New Roman"/>
      <w:szCs w:val="24"/>
    </w:rPr>
  </w:style>
  <w:style w:type="character" w:customStyle="1" w:styleId="BodyTextFirstIndent2Char">
    <w:name w:val="Body Text First Indent 2 Char"/>
    <w:basedOn w:val="BodyTextIndentChar"/>
    <w:link w:val="BodyTextFirstIndent2"/>
    <w:uiPriority w:val="99"/>
    <w:semiHidden/>
    <w:locked/>
  </w:style>
  <w:style w:type="paragraph" w:styleId="NormalIndent">
    <w:name w:val="Normal Indent"/>
    <w:basedOn w:val="Normal"/>
    <w:uiPriority w:val="99"/>
    <w:semiHidden/>
    <w:rsid w:val="00BC76B9"/>
    <w:pPr>
      <w:ind w:left="708"/>
    </w:pPr>
  </w:style>
  <w:style w:type="paragraph" w:styleId="Salutation">
    <w:name w:val="Salutation"/>
    <w:basedOn w:val="Normal"/>
    <w:next w:val="Normal"/>
    <w:link w:val="SalutationChar"/>
    <w:uiPriority w:val="99"/>
    <w:semiHidden/>
    <w:rsid w:val="00BC76B9"/>
  </w:style>
  <w:style w:type="character" w:customStyle="1" w:styleId="SalutationChar">
    <w:name w:val="Salutation Char"/>
    <w:basedOn w:val="DefaultParagraphFont"/>
    <w:link w:val="Salutation"/>
    <w:uiPriority w:val="99"/>
    <w:semiHidden/>
    <w:locked/>
    <w:rPr>
      <w:rFonts w:cs="Times New Roman"/>
      <w:sz w:val="24"/>
      <w:szCs w:val="24"/>
    </w:rPr>
  </w:style>
  <w:style w:type="paragraph" w:styleId="Closing">
    <w:name w:val="Closing"/>
    <w:basedOn w:val="Normal"/>
    <w:link w:val="ClosingChar"/>
    <w:uiPriority w:val="99"/>
    <w:semiHidden/>
    <w:rsid w:val="00BC76B9"/>
    <w:pPr>
      <w:ind w:left="4320"/>
    </w:pPr>
  </w:style>
  <w:style w:type="character" w:customStyle="1" w:styleId="ClosingChar">
    <w:name w:val="Closing Char"/>
    <w:basedOn w:val="DefaultParagraphFont"/>
    <w:link w:val="Closing"/>
    <w:uiPriority w:val="99"/>
    <w:semiHidden/>
    <w:locked/>
    <w:rPr>
      <w:rFonts w:cs="Times New Roman"/>
      <w:sz w:val="24"/>
      <w:szCs w:val="24"/>
    </w:rPr>
  </w:style>
  <w:style w:type="paragraph" w:styleId="DocumentMap">
    <w:name w:val="Document Map"/>
    <w:basedOn w:val="Normal"/>
    <w:link w:val="DocumentMapChar"/>
    <w:uiPriority w:val="99"/>
    <w:semiHidden/>
    <w:rsid w:val="00BC76B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Wymagania">
    <w:name w:val="Wymagania"/>
    <w:basedOn w:val="NoSpacing"/>
    <w:uiPriority w:val="99"/>
    <w:rsid w:val="00BC76B9"/>
    <w:pPr>
      <w:jc w:val="both"/>
    </w:pPr>
    <w:rPr>
      <w:i w:val="0"/>
    </w:rPr>
  </w:style>
  <w:style w:type="character" w:customStyle="1" w:styleId="PunktacjaZnak">
    <w:name w:val="Punktacja Znak"/>
    <w:uiPriority w:val="99"/>
    <w:rsid w:val="00BC76B9"/>
    <w:rPr>
      <w:sz w:val="24"/>
      <w:lang w:val="pl-PL" w:eastAsia="pl-PL"/>
    </w:rPr>
  </w:style>
  <w:style w:type="paragraph" w:customStyle="1" w:styleId="Normalnywcity">
    <w:name w:val="Normalny wcięty"/>
    <w:basedOn w:val="Normal"/>
    <w:uiPriority w:val="99"/>
    <w:rsid w:val="00BC76B9"/>
    <w:pPr>
      <w:ind w:firstLine="284"/>
    </w:pPr>
  </w:style>
  <w:style w:type="paragraph" w:customStyle="1" w:styleId="Opcje">
    <w:name w:val="Opcje"/>
    <w:basedOn w:val="Normal"/>
    <w:uiPriority w:val="99"/>
    <w:rsid w:val="00BC76B9"/>
    <w:pPr>
      <w:ind w:left="568" w:hanging="284"/>
    </w:pPr>
  </w:style>
  <w:style w:type="paragraph" w:customStyle="1" w:styleId="Zadanie">
    <w:name w:val="Zadanie"/>
    <w:basedOn w:val="Normal"/>
    <w:uiPriority w:val="99"/>
    <w:rsid w:val="00BC76B9"/>
    <w:pPr>
      <w:spacing w:after="120"/>
    </w:pPr>
    <w:rPr>
      <w:b/>
    </w:rPr>
  </w:style>
  <w:style w:type="character" w:customStyle="1" w:styleId="Nagwek4Znak">
    <w:name w:val="Nagłówek 4 Znak"/>
    <w:uiPriority w:val="99"/>
    <w:rsid w:val="00BC76B9"/>
    <w:rPr>
      <w:b/>
      <w:sz w:val="24"/>
      <w:lang w:val="pl-PL" w:eastAsia="pl-PL"/>
    </w:rPr>
  </w:style>
  <w:style w:type="paragraph" w:styleId="EndnoteText">
    <w:name w:val="endnote text"/>
    <w:basedOn w:val="Normal"/>
    <w:link w:val="EndnoteTextChar"/>
    <w:uiPriority w:val="99"/>
    <w:semiHidden/>
    <w:rsid w:val="00BC76B9"/>
    <w:rPr>
      <w:sz w:val="20"/>
      <w:szCs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paragraph" w:styleId="Caption">
    <w:name w:val="caption"/>
    <w:basedOn w:val="Normal"/>
    <w:next w:val="Normal"/>
    <w:uiPriority w:val="99"/>
    <w:qFormat/>
    <w:rsid w:val="00BC76B9"/>
    <w:pPr>
      <w:spacing w:before="240"/>
    </w:pPr>
    <w:rPr>
      <w:b/>
      <w:bCs/>
      <w:sz w:val="28"/>
      <w:szCs w:val="28"/>
    </w:rPr>
  </w:style>
  <w:style w:type="table" w:styleId="TableGrid">
    <w:name w:val="Table Grid"/>
    <w:basedOn w:val="TableNormal"/>
    <w:uiPriority w:val="99"/>
    <w:rsid w:val="00BC76B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BC76B9"/>
    <w:rPr>
      <w:rFonts w:cs="Times New Roman"/>
      <w:sz w:val="16"/>
    </w:rPr>
  </w:style>
  <w:style w:type="paragraph" w:customStyle="1" w:styleId="InformatorNagwkiSzare">
    <w:name w:val="Informator Nagłówki Szare"/>
    <w:basedOn w:val="BodyText"/>
    <w:link w:val="InformatorNagwkiSzareZnak"/>
    <w:uiPriority w:val="99"/>
    <w:rsid w:val="00BC76B9"/>
    <w:pPr>
      <w:spacing w:before="240" w:after="240"/>
      <w:jc w:val="center"/>
    </w:pPr>
    <w:rPr>
      <w:rFonts w:ascii="Arial Narrow" w:hAnsi="Arial Narrow"/>
      <w:b/>
      <w:bCs w:val="0"/>
    </w:rPr>
  </w:style>
  <w:style w:type="character" w:customStyle="1" w:styleId="InformatorNagwkiSzareZnak">
    <w:name w:val="Informator Nagłówki Szare Znak"/>
    <w:link w:val="InformatorNagwkiSzare"/>
    <w:uiPriority w:val="99"/>
    <w:locked/>
    <w:rsid w:val="00BC76B9"/>
    <w:rPr>
      <w:rFonts w:ascii="Arial Narrow" w:hAnsi="Arial Narrow"/>
      <w:b/>
      <w:sz w:val="24"/>
    </w:rPr>
  </w:style>
  <w:style w:type="paragraph" w:customStyle="1" w:styleId="Informatornagwki">
    <w:name w:val="Informator nagłówki"/>
    <w:basedOn w:val="BodyText"/>
    <w:link w:val="InformatornagwkiZnak"/>
    <w:uiPriority w:val="99"/>
    <w:rsid w:val="00BC76B9"/>
    <w:pPr>
      <w:spacing w:before="0" w:after="120"/>
    </w:pPr>
    <w:rPr>
      <w:b/>
      <w:bCs w:val="0"/>
    </w:rPr>
  </w:style>
  <w:style w:type="character" w:customStyle="1" w:styleId="InformatornagwkiZnak">
    <w:name w:val="Informator nagłówki Znak"/>
    <w:link w:val="Informatornagwki"/>
    <w:uiPriority w:val="99"/>
    <w:locked/>
    <w:rsid w:val="00BC76B9"/>
    <w:rPr>
      <w:b/>
      <w:sz w:val="24"/>
    </w:rPr>
  </w:style>
  <w:style w:type="paragraph" w:customStyle="1" w:styleId="Informatorskalekryterianazwy">
    <w:name w:val="Informator skale kryteria nazwy"/>
    <w:basedOn w:val="Normal"/>
    <w:link w:val="InformatorskalekryterianazwyZnak"/>
    <w:uiPriority w:val="99"/>
    <w:rsid w:val="00BC76B9"/>
    <w:pPr>
      <w:spacing w:before="200" w:after="60"/>
    </w:pPr>
    <w:rPr>
      <w:i/>
      <w:color w:val="0D0D0D"/>
      <w:szCs w:val="20"/>
    </w:rPr>
  </w:style>
  <w:style w:type="character" w:customStyle="1" w:styleId="InformatorskalekryterianazwyZnak">
    <w:name w:val="Informator skale kryteria nazwy Znak"/>
    <w:link w:val="Informatorskalekryterianazwy"/>
    <w:uiPriority w:val="99"/>
    <w:locked/>
    <w:rsid w:val="00BC76B9"/>
    <w:rPr>
      <w:i/>
      <w:color w:val="0D0D0D"/>
      <w:sz w:val="24"/>
    </w:rPr>
  </w:style>
  <w:style w:type="paragraph" w:styleId="ListParagraph">
    <w:name w:val="List Paragraph"/>
    <w:basedOn w:val="Normal"/>
    <w:uiPriority w:val="99"/>
    <w:qFormat/>
    <w:rsid w:val="00BC76B9"/>
    <w:pPr>
      <w:ind w:left="720"/>
      <w:contextualSpacing/>
      <w:jc w:val="left"/>
    </w:pPr>
    <w:rPr>
      <w:sz w:val="22"/>
      <w:szCs w:val="22"/>
      <w:lang w:eastAsia="en-US"/>
    </w:rPr>
  </w:style>
  <w:style w:type="paragraph" w:styleId="TOCHeading">
    <w:name w:val="TOC Heading"/>
    <w:basedOn w:val="Heading1"/>
    <w:next w:val="Normal"/>
    <w:uiPriority w:val="99"/>
    <w:qFormat/>
    <w:rsid w:val="00BC76B9"/>
    <w:pPr>
      <w:keepLines/>
      <w:pageBreakBefore w:val="0"/>
      <w:pBdr>
        <w:top w:val="none" w:sz="0" w:space="0" w:color="auto"/>
        <w:left w:val="none" w:sz="0" w:space="0" w:color="auto"/>
        <w:bottom w:val="none" w:sz="0" w:space="0" w:color="auto"/>
        <w:right w:val="none" w:sz="0" w:space="0" w:color="auto"/>
      </w:pBdr>
      <w:shd w:val="clear" w:color="auto" w:fill="auto"/>
      <w:spacing w:before="480" w:after="0" w:line="276" w:lineRule="auto"/>
      <w:ind w:left="0"/>
      <w:jc w:val="left"/>
      <w:textAlignment w:val="auto"/>
      <w:outlineLvl w:val="9"/>
    </w:pPr>
    <w:rPr>
      <w:rFonts w:ascii="Cambria" w:hAnsi="Cambria"/>
      <w:color w:val="365F91"/>
      <w:szCs w:val="28"/>
    </w:rPr>
  </w:style>
  <w:style w:type="paragraph" w:customStyle="1" w:styleId="InfWstepNagwek">
    <w:name w:val="Inf_Wstep_Nagłówek"/>
    <w:basedOn w:val="Normal"/>
    <w:link w:val="InfWstepNagwekZnak"/>
    <w:uiPriority w:val="99"/>
    <w:rsid w:val="00BC76B9"/>
    <w:pPr>
      <w:spacing w:after="120"/>
      <w:jc w:val="left"/>
    </w:pPr>
    <w:rPr>
      <w:rFonts w:ascii="Arial Narrow" w:hAnsi="Arial Narrow"/>
      <w:b/>
      <w:smallCaps/>
      <w:szCs w:val="20"/>
      <w:lang w:eastAsia="en-US"/>
    </w:rPr>
  </w:style>
  <w:style w:type="character" w:customStyle="1" w:styleId="InfWstepNagwekZnak">
    <w:name w:val="Inf_Wstep_Nagłówek Znak"/>
    <w:link w:val="InfWstepNagwek"/>
    <w:uiPriority w:val="99"/>
    <w:locked/>
    <w:rsid w:val="00BC76B9"/>
    <w:rPr>
      <w:rFonts w:ascii="Arial Narrow" w:hAnsi="Arial Narrow"/>
      <w:b/>
      <w:smallCaps/>
      <w:sz w:val="24"/>
      <w:lang w:eastAsia="en-US"/>
    </w:rPr>
  </w:style>
  <w:style w:type="paragraph" w:customStyle="1" w:styleId="Nazwaprzedsibiorstwa">
    <w:name w:val="Nazwa przedsiębiorstwa"/>
    <w:basedOn w:val="Normal"/>
    <w:next w:val="Normal"/>
    <w:uiPriority w:val="99"/>
    <w:rsid w:val="00BC76B9"/>
    <w:pPr>
      <w:spacing w:before="420" w:after="60" w:line="320" w:lineRule="exact"/>
      <w:jc w:val="left"/>
    </w:pPr>
    <w:rPr>
      <w:rFonts w:ascii="Garamond" w:hAnsi="Garamond"/>
      <w:caps/>
      <w:kern w:val="36"/>
      <w:sz w:val="38"/>
      <w:szCs w:val="20"/>
      <w:lang w:eastAsia="en-US"/>
    </w:rPr>
  </w:style>
  <w:style w:type="paragraph" w:customStyle="1" w:styleId="Cytatintensywny1">
    <w:name w:val="Cytat intensywny1"/>
    <w:aliases w:val="Nagłówki zadań"/>
    <w:next w:val="NoSpacing"/>
    <w:link w:val="CytatintensywnyZnak"/>
    <w:uiPriority w:val="99"/>
    <w:rsid w:val="00BC76B9"/>
    <w:pPr>
      <w:pBdr>
        <w:bottom w:val="single" w:sz="4" w:space="4" w:color="4F81BD"/>
      </w:pBdr>
      <w:spacing w:before="200" w:after="280"/>
      <w:ind w:left="936" w:right="936"/>
      <w:jc w:val="both"/>
    </w:pPr>
    <w:rPr>
      <w:b/>
      <w:i/>
      <w:color w:val="4F81BD"/>
      <w:sz w:val="24"/>
    </w:rPr>
  </w:style>
  <w:style w:type="character" w:customStyle="1" w:styleId="CytatintensywnyZnak">
    <w:name w:val="Cytat intensywny Znak"/>
    <w:link w:val="Cytatintensywny1"/>
    <w:uiPriority w:val="99"/>
    <w:locked/>
    <w:rsid w:val="00BC76B9"/>
    <w:rPr>
      <w:b/>
      <w:i/>
      <w:color w:val="4F81BD"/>
      <w:sz w:val="22"/>
      <w:lang w:val="pl-PL" w:eastAsia="pl-PL"/>
    </w:rPr>
  </w:style>
  <w:style w:type="paragraph" w:customStyle="1" w:styleId="Marcindoinformatorw">
    <w:name w:val="Marcin do informatorów"/>
    <w:basedOn w:val="NoSpacing"/>
    <w:link w:val="MarcindoinformatorwZnak"/>
    <w:uiPriority w:val="99"/>
    <w:rsid w:val="00BC76B9"/>
    <w:pPr>
      <w:spacing w:before="0"/>
    </w:pPr>
    <w:rPr>
      <w:bCs/>
      <w:iCs/>
      <w:sz w:val="22"/>
      <w:szCs w:val="20"/>
      <w:lang w:eastAsia="en-US"/>
    </w:rPr>
  </w:style>
  <w:style w:type="character" w:customStyle="1" w:styleId="MarcindoinformatorwZnak">
    <w:name w:val="Marcin do informatorów Znak"/>
    <w:link w:val="Marcindoinformatorw"/>
    <w:uiPriority w:val="99"/>
    <w:locked/>
    <w:rsid w:val="00BC76B9"/>
    <w:rPr>
      <w:rFonts w:eastAsia="Times New Roman"/>
      <w:b/>
      <w:i/>
      <w:color w:val="4F81BD"/>
      <w:sz w:val="22"/>
      <w:lang w:val="pl-PL" w:eastAsia="en-US"/>
    </w:rPr>
  </w:style>
  <w:style w:type="paragraph" w:styleId="Revision">
    <w:name w:val="Revision"/>
    <w:hidden/>
    <w:uiPriority w:val="99"/>
    <w:semiHidden/>
    <w:rsid w:val="00BC76B9"/>
    <w:rPr>
      <w:sz w:val="24"/>
      <w:szCs w:val="24"/>
    </w:rPr>
  </w:style>
  <w:style w:type="character" w:styleId="Emphasis">
    <w:name w:val="Emphasis"/>
    <w:basedOn w:val="DefaultParagraphFont"/>
    <w:uiPriority w:val="99"/>
    <w:qFormat/>
    <w:rsid w:val="00BC76B9"/>
    <w:rPr>
      <w:rFonts w:cs="Times New Roman"/>
      <w:i/>
    </w:rPr>
  </w:style>
  <w:style w:type="character" w:styleId="EndnoteReference">
    <w:name w:val="endnote reference"/>
    <w:basedOn w:val="DefaultParagraphFont"/>
    <w:uiPriority w:val="99"/>
    <w:semiHidden/>
    <w:rsid w:val="00281117"/>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700279226">
      <w:marLeft w:val="0"/>
      <w:marRight w:val="0"/>
      <w:marTop w:val="0"/>
      <w:marBottom w:val="0"/>
      <w:divBdr>
        <w:top w:val="none" w:sz="0" w:space="0" w:color="auto"/>
        <w:left w:val="none" w:sz="0" w:space="0" w:color="auto"/>
        <w:bottom w:val="none" w:sz="0" w:space="0" w:color="auto"/>
        <w:right w:val="none" w:sz="0" w:space="0" w:color="auto"/>
      </w:divBdr>
    </w:div>
    <w:div w:id="700279227">
      <w:marLeft w:val="0"/>
      <w:marRight w:val="0"/>
      <w:marTop w:val="0"/>
      <w:marBottom w:val="0"/>
      <w:divBdr>
        <w:top w:val="none" w:sz="0" w:space="0" w:color="auto"/>
        <w:left w:val="none" w:sz="0" w:space="0" w:color="auto"/>
        <w:bottom w:val="none" w:sz="0" w:space="0" w:color="auto"/>
        <w:right w:val="none" w:sz="0" w:space="0" w:color="auto"/>
      </w:divBdr>
    </w:div>
    <w:div w:id="700279228">
      <w:marLeft w:val="0"/>
      <w:marRight w:val="0"/>
      <w:marTop w:val="0"/>
      <w:marBottom w:val="0"/>
      <w:divBdr>
        <w:top w:val="none" w:sz="0" w:space="0" w:color="auto"/>
        <w:left w:val="none" w:sz="0" w:space="0" w:color="auto"/>
        <w:bottom w:val="none" w:sz="0" w:space="0" w:color="auto"/>
        <w:right w:val="none" w:sz="0" w:space="0" w:color="auto"/>
      </w:divBdr>
    </w:div>
    <w:div w:id="700279229">
      <w:marLeft w:val="0"/>
      <w:marRight w:val="0"/>
      <w:marTop w:val="0"/>
      <w:marBottom w:val="0"/>
      <w:divBdr>
        <w:top w:val="none" w:sz="0" w:space="0" w:color="auto"/>
        <w:left w:val="none" w:sz="0" w:space="0" w:color="auto"/>
        <w:bottom w:val="none" w:sz="0" w:space="0" w:color="auto"/>
        <w:right w:val="none" w:sz="0" w:space="0" w:color="auto"/>
      </w:divBdr>
    </w:div>
    <w:div w:id="700279230">
      <w:marLeft w:val="0"/>
      <w:marRight w:val="0"/>
      <w:marTop w:val="0"/>
      <w:marBottom w:val="0"/>
      <w:divBdr>
        <w:top w:val="none" w:sz="0" w:space="0" w:color="auto"/>
        <w:left w:val="none" w:sz="0" w:space="0" w:color="auto"/>
        <w:bottom w:val="none" w:sz="0" w:space="0" w:color="auto"/>
        <w:right w:val="none" w:sz="0" w:space="0" w:color="auto"/>
      </w:divBdr>
    </w:div>
    <w:div w:id="700279231">
      <w:marLeft w:val="0"/>
      <w:marRight w:val="0"/>
      <w:marTop w:val="0"/>
      <w:marBottom w:val="0"/>
      <w:divBdr>
        <w:top w:val="none" w:sz="0" w:space="0" w:color="auto"/>
        <w:left w:val="none" w:sz="0" w:space="0" w:color="auto"/>
        <w:bottom w:val="none" w:sz="0" w:space="0" w:color="auto"/>
        <w:right w:val="none" w:sz="0" w:space="0" w:color="auto"/>
      </w:divBdr>
    </w:div>
    <w:div w:id="700279232">
      <w:marLeft w:val="0"/>
      <w:marRight w:val="0"/>
      <w:marTop w:val="0"/>
      <w:marBottom w:val="0"/>
      <w:divBdr>
        <w:top w:val="none" w:sz="0" w:space="0" w:color="auto"/>
        <w:left w:val="none" w:sz="0" w:space="0" w:color="auto"/>
        <w:bottom w:val="none" w:sz="0" w:space="0" w:color="auto"/>
        <w:right w:val="none" w:sz="0" w:space="0" w:color="auto"/>
      </w:divBdr>
    </w:div>
    <w:div w:id="700279233">
      <w:marLeft w:val="0"/>
      <w:marRight w:val="0"/>
      <w:marTop w:val="0"/>
      <w:marBottom w:val="0"/>
      <w:divBdr>
        <w:top w:val="none" w:sz="0" w:space="0" w:color="auto"/>
        <w:left w:val="none" w:sz="0" w:space="0" w:color="auto"/>
        <w:bottom w:val="none" w:sz="0" w:space="0" w:color="auto"/>
        <w:right w:val="none" w:sz="0" w:space="0" w:color="auto"/>
      </w:divBdr>
    </w:div>
    <w:div w:id="700279234">
      <w:marLeft w:val="0"/>
      <w:marRight w:val="0"/>
      <w:marTop w:val="0"/>
      <w:marBottom w:val="0"/>
      <w:divBdr>
        <w:top w:val="none" w:sz="0" w:space="0" w:color="auto"/>
        <w:left w:val="none" w:sz="0" w:space="0" w:color="auto"/>
        <w:bottom w:val="none" w:sz="0" w:space="0" w:color="auto"/>
        <w:right w:val="none" w:sz="0" w:space="0" w:color="auto"/>
      </w:divBdr>
    </w:div>
    <w:div w:id="700279235">
      <w:marLeft w:val="0"/>
      <w:marRight w:val="0"/>
      <w:marTop w:val="0"/>
      <w:marBottom w:val="0"/>
      <w:divBdr>
        <w:top w:val="none" w:sz="0" w:space="0" w:color="auto"/>
        <w:left w:val="none" w:sz="0" w:space="0" w:color="auto"/>
        <w:bottom w:val="none" w:sz="0" w:space="0" w:color="auto"/>
        <w:right w:val="none" w:sz="0" w:space="0" w:color="auto"/>
      </w:divBdr>
    </w:div>
    <w:div w:id="700279236">
      <w:marLeft w:val="0"/>
      <w:marRight w:val="0"/>
      <w:marTop w:val="0"/>
      <w:marBottom w:val="0"/>
      <w:divBdr>
        <w:top w:val="none" w:sz="0" w:space="0" w:color="auto"/>
        <w:left w:val="none" w:sz="0" w:space="0" w:color="auto"/>
        <w:bottom w:val="none" w:sz="0" w:space="0" w:color="auto"/>
        <w:right w:val="none" w:sz="0" w:space="0" w:color="auto"/>
      </w:divBdr>
    </w:div>
    <w:div w:id="700279237">
      <w:marLeft w:val="0"/>
      <w:marRight w:val="0"/>
      <w:marTop w:val="0"/>
      <w:marBottom w:val="0"/>
      <w:divBdr>
        <w:top w:val="none" w:sz="0" w:space="0" w:color="auto"/>
        <w:left w:val="none" w:sz="0" w:space="0" w:color="auto"/>
        <w:bottom w:val="none" w:sz="0" w:space="0" w:color="auto"/>
        <w:right w:val="none" w:sz="0" w:space="0" w:color="auto"/>
      </w:divBdr>
    </w:div>
    <w:div w:id="700279238">
      <w:marLeft w:val="0"/>
      <w:marRight w:val="0"/>
      <w:marTop w:val="0"/>
      <w:marBottom w:val="0"/>
      <w:divBdr>
        <w:top w:val="none" w:sz="0" w:space="0" w:color="auto"/>
        <w:left w:val="none" w:sz="0" w:space="0" w:color="auto"/>
        <w:bottom w:val="none" w:sz="0" w:space="0" w:color="auto"/>
        <w:right w:val="none" w:sz="0" w:space="0" w:color="auto"/>
      </w:divBdr>
    </w:div>
    <w:div w:id="700279239">
      <w:marLeft w:val="0"/>
      <w:marRight w:val="0"/>
      <w:marTop w:val="0"/>
      <w:marBottom w:val="0"/>
      <w:divBdr>
        <w:top w:val="none" w:sz="0" w:space="0" w:color="auto"/>
        <w:left w:val="none" w:sz="0" w:space="0" w:color="auto"/>
        <w:bottom w:val="none" w:sz="0" w:space="0" w:color="auto"/>
        <w:right w:val="none" w:sz="0" w:space="0" w:color="auto"/>
      </w:divBdr>
    </w:div>
    <w:div w:id="700279240">
      <w:marLeft w:val="0"/>
      <w:marRight w:val="0"/>
      <w:marTop w:val="0"/>
      <w:marBottom w:val="0"/>
      <w:divBdr>
        <w:top w:val="none" w:sz="0" w:space="0" w:color="auto"/>
        <w:left w:val="none" w:sz="0" w:space="0" w:color="auto"/>
        <w:bottom w:val="none" w:sz="0" w:space="0" w:color="auto"/>
        <w:right w:val="none" w:sz="0" w:space="0" w:color="auto"/>
      </w:divBdr>
    </w:div>
    <w:div w:id="700279241">
      <w:marLeft w:val="0"/>
      <w:marRight w:val="0"/>
      <w:marTop w:val="0"/>
      <w:marBottom w:val="0"/>
      <w:divBdr>
        <w:top w:val="none" w:sz="0" w:space="0" w:color="auto"/>
        <w:left w:val="none" w:sz="0" w:space="0" w:color="auto"/>
        <w:bottom w:val="none" w:sz="0" w:space="0" w:color="auto"/>
        <w:right w:val="none" w:sz="0" w:space="0" w:color="auto"/>
      </w:divBdr>
    </w:div>
    <w:div w:id="700279242">
      <w:marLeft w:val="0"/>
      <w:marRight w:val="0"/>
      <w:marTop w:val="0"/>
      <w:marBottom w:val="0"/>
      <w:divBdr>
        <w:top w:val="none" w:sz="0" w:space="0" w:color="auto"/>
        <w:left w:val="none" w:sz="0" w:space="0" w:color="auto"/>
        <w:bottom w:val="none" w:sz="0" w:space="0" w:color="auto"/>
        <w:right w:val="none" w:sz="0" w:space="0" w:color="auto"/>
      </w:divBdr>
    </w:div>
    <w:div w:id="700279243">
      <w:marLeft w:val="0"/>
      <w:marRight w:val="0"/>
      <w:marTop w:val="0"/>
      <w:marBottom w:val="0"/>
      <w:divBdr>
        <w:top w:val="none" w:sz="0" w:space="0" w:color="auto"/>
        <w:left w:val="none" w:sz="0" w:space="0" w:color="auto"/>
        <w:bottom w:val="none" w:sz="0" w:space="0" w:color="auto"/>
        <w:right w:val="none" w:sz="0" w:space="0" w:color="auto"/>
      </w:divBdr>
    </w:div>
    <w:div w:id="700279244">
      <w:marLeft w:val="0"/>
      <w:marRight w:val="0"/>
      <w:marTop w:val="0"/>
      <w:marBottom w:val="0"/>
      <w:divBdr>
        <w:top w:val="none" w:sz="0" w:space="0" w:color="auto"/>
        <w:left w:val="none" w:sz="0" w:space="0" w:color="auto"/>
        <w:bottom w:val="none" w:sz="0" w:space="0" w:color="auto"/>
        <w:right w:val="none" w:sz="0" w:space="0" w:color="auto"/>
      </w:divBdr>
    </w:div>
    <w:div w:id="700279245">
      <w:marLeft w:val="0"/>
      <w:marRight w:val="0"/>
      <w:marTop w:val="0"/>
      <w:marBottom w:val="0"/>
      <w:divBdr>
        <w:top w:val="none" w:sz="0" w:space="0" w:color="auto"/>
        <w:left w:val="none" w:sz="0" w:space="0" w:color="auto"/>
        <w:bottom w:val="none" w:sz="0" w:space="0" w:color="auto"/>
        <w:right w:val="none" w:sz="0" w:space="0" w:color="auto"/>
      </w:divBdr>
    </w:div>
    <w:div w:id="700279246">
      <w:marLeft w:val="0"/>
      <w:marRight w:val="0"/>
      <w:marTop w:val="0"/>
      <w:marBottom w:val="0"/>
      <w:divBdr>
        <w:top w:val="none" w:sz="0" w:space="0" w:color="auto"/>
        <w:left w:val="none" w:sz="0" w:space="0" w:color="auto"/>
        <w:bottom w:val="none" w:sz="0" w:space="0" w:color="auto"/>
        <w:right w:val="none" w:sz="0" w:space="0" w:color="auto"/>
      </w:divBdr>
    </w:div>
    <w:div w:id="7002792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44</Pages>
  <Words>13870</Words>
  <Characters>-32766</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Centralna Komisja Egzaminacyjna</dc:title>
  <dc:subject/>
  <dc:creator>Dyrekcja</dc:creator>
  <cp:keywords/>
  <dc:description/>
  <cp:lastModifiedBy>Polak</cp:lastModifiedBy>
  <cp:revision>5</cp:revision>
  <cp:lastPrinted>2013-07-27T11:23:00Z</cp:lastPrinted>
  <dcterms:created xsi:type="dcterms:W3CDTF">2013-08-12T21:46:00Z</dcterms:created>
  <dcterms:modified xsi:type="dcterms:W3CDTF">2013-08-14T07:12:00Z</dcterms:modified>
</cp:coreProperties>
</file>